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96" w:rsidRDefault="00210796" w:rsidP="00B412EA">
      <w:pPr>
        <w:pStyle w:val="Default"/>
        <w:jc w:val="center"/>
        <w:rPr>
          <w:b/>
          <w:bCs/>
          <w:lang w:val="uk-UA"/>
        </w:rPr>
      </w:pPr>
      <w:bookmarkStart w:id="0" w:name="_GoBack"/>
      <w:bookmarkEnd w:id="0"/>
    </w:p>
    <w:p w:rsidR="00210796" w:rsidRDefault="00210796" w:rsidP="00B412EA">
      <w:pPr>
        <w:pStyle w:val="Default"/>
        <w:jc w:val="center"/>
        <w:rPr>
          <w:b/>
          <w:bCs/>
          <w:lang w:val="uk-UA"/>
        </w:rPr>
      </w:pPr>
    </w:p>
    <w:p w:rsidR="004B3302" w:rsidRDefault="004B3302" w:rsidP="00B412EA">
      <w:pPr>
        <w:pStyle w:val="Default"/>
        <w:jc w:val="center"/>
        <w:rPr>
          <w:b/>
          <w:bCs/>
          <w:lang w:val="uk-UA"/>
        </w:rPr>
      </w:pPr>
      <w:r>
        <w:rPr>
          <w:noProof/>
          <w:lang w:val="uk-UA" w:eastAsia="uk-UA"/>
        </w:rPr>
        <w:drawing>
          <wp:anchor distT="0" distB="0" distL="114300" distR="114300" simplePos="0" relativeHeight="251659264" behindDoc="1" locked="0" layoutInCell="1" allowOverlap="1" wp14:anchorId="1B5037BB" wp14:editId="6F76CACF">
            <wp:simplePos x="0" y="0"/>
            <wp:positionH relativeFrom="column">
              <wp:posOffset>0</wp:posOffset>
            </wp:positionH>
            <wp:positionV relativeFrom="paragraph">
              <wp:posOffset>-257810</wp:posOffset>
            </wp:positionV>
            <wp:extent cx="1933575" cy="419100"/>
            <wp:effectExtent l="0" t="0" r="9525" b="0"/>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3575" cy="419100"/>
                    </a:xfrm>
                    <a:prstGeom prst="rect">
                      <a:avLst/>
                    </a:prstGeom>
                  </pic:spPr>
                </pic:pic>
              </a:graphicData>
            </a:graphic>
            <wp14:sizeRelH relativeFrom="margin">
              <wp14:pctWidth>0</wp14:pctWidth>
            </wp14:sizeRelH>
            <wp14:sizeRelV relativeFrom="margin">
              <wp14:pctHeight>0</wp14:pctHeight>
            </wp14:sizeRelV>
          </wp:anchor>
        </w:drawing>
      </w:r>
    </w:p>
    <w:p w:rsidR="0017775D" w:rsidRDefault="0017775D" w:rsidP="00B412EA">
      <w:pPr>
        <w:pStyle w:val="Default"/>
        <w:jc w:val="center"/>
        <w:rPr>
          <w:b/>
          <w:bCs/>
          <w:lang w:val="uk-UA"/>
        </w:rPr>
      </w:pPr>
    </w:p>
    <w:p w:rsidR="00B412EA" w:rsidRPr="00D65454" w:rsidRDefault="00B412EA" w:rsidP="00B412EA">
      <w:pPr>
        <w:pStyle w:val="Default"/>
        <w:jc w:val="center"/>
        <w:rPr>
          <w:lang w:val="uk-UA"/>
        </w:rPr>
      </w:pPr>
      <w:r w:rsidRPr="00D65454">
        <w:rPr>
          <w:b/>
          <w:bCs/>
          <w:lang w:val="uk-UA"/>
        </w:rPr>
        <w:t>ЗВІТ НЕЗАЛЕЖНОГО АУДИТОРА</w:t>
      </w:r>
    </w:p>
    <w:p w:rsidR="00B412EA" w:rsidRDefault="00B412EA" w:rsidP="00B412EA">
      <w:pPr>
        <w:pStyle w:val="Default"/>
        <w:jc w:val="right"/>
        <w:rPr>
          <w:color w:val="auto"/>
          <w:sz w:val="22"/>
          <w:szCs w:val="22"/>
          <w:lang w:val="uk-UA"/>
        </w:rPr>
      </w:pPr>
    </w:p>
    <w:p w:rsidR="0036614F" w:rsidRPr="006754B6" w:rsidRDefault="0036614F" w:rsidP="006754B6">
      <w:pPr>
        <w:jc w:val="both"/>
        <w:rPr>
          <w:color w:val="auto"/>
          <w:sz w:val="24"/>
          <w:szCs w:val="24"/>
        </w:rPr>
      </w:pPr>
      <w:r w:rsidRPr="006754B6">
        <w:rPr>
          <w:color w:val="auto"/>
          <w:sz w:val="24"/>
          <w:szCs w:val="24"/>
          <w:lang w:val="uk-UA"/>
        </w:rPr>
        <w:t>Учасникам</w:t>
      </w:r>
      <w:r w:rsidR="001F2895" w:rsidRPr="006754B6">
        <w:rPr>
          <w:color w:val="auto"/>
          <w:sz w:val="24"/>
          <w:szCs w:val="24"/>
          <w:lang w:val="uk-UA"/>
        </w:rPr>
        <w:t xml:space="preserve"> та керівництву </w:t>
      </w:r>
      <w:r w:rsidRPr="006754B6">
        <w:rPr>
          <w:color w:val="auto"/>
          <w:sz w:val="24"/>
          <w:szCs w:val="24"/>
        </w:rPr>
        <w:t>ТОВАРИСТВ</w:t>
      </w:r>
      <w:r w:rsidRPr="006754B6">
        <w:rPr>
          <w:color w:val="auto"/>
          <w:sz w:val="24"/>
          <w:szCs w:val="24"/>
          <w:lang w:val="uk-UA"/>
        </w:rPr>
        <w:t>А</w:t>
      </w:r>
      <w:r w:rsidRPr="006754B6">
        <w:rPr>
          <w:color w:val="auto"/>
          <w:sz w:val="24"/>
          <w:szCs w:val="24"/>
        </w:rPr>
        <w:t xml:space="preserve"> З ОБМЕЖЕНОЮ ВІДПОВІДАЛЬНІСТЮ "ТАЛЬНІВСЬКИЙ ЩЕБЗАВОД" </w:t>
      </w:r>
    </w:p>
    <w:p w:rsidR="00BA6269" w:rsidRPr="007A1BF2" w:rsidRDefault="00BA6269" w:rsidP="0036614F">
      <w:pPr>
        <w:pStyle w:val="Default"/>
        <w:spacing w:before="120" w:after="120"/>
        <w:rPr>
          <w:b/>
          <w:bCs/>
          <w:iCs/>
          <w:color w:val="auto"/>
          <w:lang w:val="uk-UA"/>
        </w:rPr>
      </w:pPr>
      <w:r w:rsidRPr="007A1BF2">
        <w:rPr>
          <w:b/>
          <w:bCs/>
          <w:iCs/>
          <w:color w:val="auto"/>
          <w:lang w:val="uk-UA"/>
        </w:rPr>
        <w:t>Звіт щодо аудиту фінансової звітності</w:t>
      </w:r>
    </w:p>
    <w:p w:rsidR="00C55810" w:rsidRPr="007A1BF2" w:rsidRDefault="00C55810" w:rsidP="007A1BF2">
      <w:pPr>
        <w:pStyle w:val="Default"/>
        <w:spacing w:before="120" w:after="120"/>
        <w:rPr>
          <w:b/>
          <w:bCs/>
          <w:iCs/>
          <w:color w:val="auto"/>
          <w:lang w:val="uk-UA"/>
        </w:rPr>
      </w:pPr>
      <w:r w:rsidRPr="007A1BF2">
        <w:rPr>
          <w:b/>
          <w:bCs/>
          <w:iCs/>
          <w:color w:val="auto"/>
          <w:lang w:val="uk-UA"/>
        </w:rPr>
        <w:t>Думка</w:t>
      </w:r>
      <w:r w:rsidR="001F2895">
        <w:rPr>
          <w:b/>
          <w:bCs/>
          <w:iCs/>
          <w:color w:val="auto"/>
          <w:lang w:val="uk-UA"/>
        </w:rPr>
        <w:t xml:space="preserve"> із застереженням</w:t>
      </w:r>
    </w:p>
    <w:p w:rsidR="00C55810" w:rsidRDefault="00C55810" w:rsidP="001F2895">
      <w:pPr>
        <w:pStyle w:val="Default"/>
        <w:rPr>
          <w:color w:val="auto"/>
          <w:lang w:val="uk-UA"/>
        </w:rPr>
      </w:pPr>
      <w:r w:rsidRPr="007A1BF2">
        <w:rPr>
          <w:color w:val="auto"/>
          <w:lang w:val="uk-UA"/>
        </w:rPr>
        <w:t>Ми провели аудит</w:t>
      </w:r>
      <w:r w:rsidR="001F2895">
        <w:rPr>
          <w:color w:val="auto"/>
          <w:lang w:val="uk-UA"/>
        </w:rPr>
        <w:t xml:space="preserve"> окремої</w:t>
      </w:r>
      <w:r w:rsidRPr="007A1BF2">
        <w:rPr>
          <w:color w:val="auto"/>
          <w:lang w:val="uk-UA"/>
        </w:rPr>
        <w:t xml:space="preserve"> фінансової звітності </w:t>
      </w:r>
      <w:r w:rsidR="006754B6" w:rsidRPr="00A12A16">
        <w:rPr>
          <w:lang w:val="uk-UA"/>
        </w:rPr>
        <w:t xml:space="preserve">Товариства з обмеженою відповідальністю </w:t>
      </w:r>
      <w:r w:rsidR="006754B6" w:rsidRPr="00A12A16">
        <w:rPr>
          <w:iCs/>
          <w:lang w:val="uk-UA"/>
        </w:rPr>
        <w:t>«</w:t>
      </w:r>
      <w:r w:rsidR="006754B6" w:rsidRPr="00A12A16">
        <w:rPr>
          <w:lang w:val="uk-UA"/>
        </w:rPr>
        <w:t>ТАЛЬНІВСЬКИЙ ЩЕБЗАВОД</w:t>
      </w:r>
      <w:r w:rsidR="006754B6" w:rsidRPr="00A12A16">
        <w:rPr>
          <w:iCs/>
          <w:lang w:val="uk-UA"/>
        </w:rPr>
        <w:t>»</w:t>
      </w:r>
      <w:r w:rsidR="006754B6" w:rsidRPr="00A12A16">
        <w:rPr>
          <w:b/>
          <w:lang w:val="uk-UA" w:eastAsia="uk-UA"/>
        </w:rPr>
        <w:t xml:space="preserve"> </w:t>
      </w:r>
      <w:r w:rsidRPr="007A1BF2">
        <w:rPr>
          <w:color w:val="auto"/>
          <w:lang w:val="uk-UA"/>
        </w:rPr>
        <w:t xml:space="preserve">(код ЄДРПОУ </w:t>
      </w:r>
      <w:r w:rsidR="006754B6" w:rsidRPr="00A12A16">
        <w:rPr>
          <w:lang w:val="uk-UA"/>
        </w:rPr>
        <w:t>01375038</w:t>
      </w:r>
      <w:r w:rsidRPr="00360E5F">
        <w:rPr>
          <w:color w:val="auto"/>
          <w:lang w:val="uk-UA"/>
        </w:rPr>
        <w:t xml:space="preserve">, </w:t>
      </w:r>
      <w:r w:rsidRPr="007A1BF2">
        <w:rPr>
          <w:color w:val="auto"/>
          <w:lang w:val="uk-UA"/>
        </w:rPr>
        <w:t xml:space="preserve">далі по тексту – </w:t>
      </w:r>
      <w:r w:rsidR="006754B6" w:rsidRPr="00A12A16">
        <w:rPr>
          <w:lang w:val="uk-UA" w:eastAsia="uk-UA"/>
        </w:rPr>
        <w:t>ТОВ «</w:t>
      </w:r>
      <w:r w:rsidR="006754B6" w:rsidRPr="00A12A16">
        <w:rPr>
          <w:lang w:val="uk-UA"/>
        </w:rPr>
        <w:t>ТАЛЬНІВСЬКИЙ ЩЕБЗАВОД</w:t>
      </w:r>
      <w:r w:rsidR="006754B6" w:rsidRPr="00A12A16">
        <w:rPr>
          <w:lang w:val="uk-UA" w:eastAsia="uk-UA"/>
        </w:rPr>
        <w:t>»</w:t>
      </w:r>
      <w:r w:rsidR="006754B6">
        <w:rPr>
          <w:lang w:val="uk-UA" w:eastAsia="uk-UA"/>
        </w:rPr>
        <w:t xml:space="preserve">, або </w:t>
      </w:r>
      <w:r w:rsidRPr="007A1BF2">
        <w:rPr>
          <w:color w:val="auto"/>
          <w:lang w:val="uk-UA"/>
        </w:rPr>
        <w:t>Товариство), що складається з Баланс</w:t>
      </w:r>
      <w:r w:rsidR="002D600E" w:rsidRPr="007A1BF2">
        <w:rPr>
          <w:color w:val="auto"/>
          <w:lang w:val="uk-UA"/>
        </w:rPr>
        <w:t xml:space="preserve">у (Звіту  про фінансовий стан) </w:t>
      </w:r>
      <w:r w:rsidRPr="007A1BF2">
        <w:rPr>
          <w:color w:val="auto"/>
          <w:lang w:val="uk-UA"/>
        </w:rPr>
        <w:t xml:space="preserve">за </w:t>
      </w:r>
      <w:r w:rsidR="00CA0CA6">
        <w:rPr>
          <w:color w:val="auto"/>
          <w:lang w:val="uk-UA"/>
        </w:rPr>
        <w:t>31 грудня 2020</w:t>
      </w:r>
      <w:r w:rsidR="002D600E" w:rsidRPr="007A1BF2">
        <w:rPr>
          <w:color w:val="auto"/>
          <w:lang w:val="uk-UA"/>
        </w:rPr>
        <w:t xml:space="preserve"> р., </w:t>
      </w:r>
      <w:r w:rsidRPr="007A1BF2">
        <w:rPr>
          <w:color w:val="auto"/>
          <w:lang w:val="uk-UA"/>
        </w:rPr>
        <w:t>Звіту про фінансові результати (Звіту про сукупний дохід)</w:t>
      </w:r>
      <w:r w:rsidR="00CA0CA6">
        <w:rPr>
          <w:color w:val="auto"/>
          <w:lang w:val="uk-UA"/>
        </w:rPr>
        <w:t xml:space="preserve"> 2020</w:t>
      </w:r>
      <w:r w:rsidRPr="007A1BF2">
        <w:rPr>
          <w:color w:val="auto"/>
          <w:lang w:val="uk-UA"/>
        </w:rPr>
        <w:t xml:space="preserve"> рік</w:t>
      </w:r>
      <w:r w:rsidR="002D600E" w:rsidRPr="007A1BF2">
        <w:rPr>
          <w:color w:val="auto"/>
          <w:lang w:val="uk-UA"/>
        </w:rPr>
        <w:t xml:space="preserve">, Звіту про власний капітал </w:t>
      </w:r>
      <w:r w:rsidRPr="007A1BF2">
        <w:rPr>
          <w:color w:val="auto"/>
          <w:lang w:val="uk-UA"/>
        </w:rPr>
        <w:t>та Звіту про рух грошових коштів (за прямим методом) за рік, що з</w:t>
      </w:r>
      <w:r w:rsidR="002D600E" w:rsidRPr="007A1BF2">
        <w:rPr>
          <w:color w:val="auto"/>
          <w:lang w:val="uk-UA"/>
        </w:rPr>
        <w:t xml:space="preserve">акінчився зазначеною датою, та </w:t>
      </w:r>
      <w:r w:rsidRPr="007A1BF2">
        <w:rPr>
          <w:color w:val="auto"/>
          <w:lang w:val="uk-UA"/>
        </w:rPr>
        <w:t>Приміток до фінансової звітності, включаючи стислий вик</w:t>
      </w:r>
      <w:r w:rsidR="002D600E" w:rsidRPr="007A1BF2">
        <w:rPr>
          <w:color w:val="auto"/>
          <w:lang w:val="uk-UA"/>
        </w:rPr>
        <w:t>лад значущих облікових політик.</w:t>
      </w:r>
    </w:p>
    <w:p w:rsidR="0065066F" w:rsidRPr="0065066F" w:rsidRDefault="0065066F" w:rsidP="0065066F">
      <w:pPr>
        <w:pStyle w:val="Default"/>
        <w:rPr>
          <w:lang w:val="uk-UA"/>
        </w:rPr>
      </w:pPr>
      <w:r w:rsidRPr="0065066F">
        <w:rPr>
          <w:bCs/>
          <w:lang w:val="uk-UA"/>
        </w:rPr>
        <w:t xml:space="preserve">На нашу думку, за винятком впливу питання, описаного в розділі </w:t>
      </w:r>
      <w:r w:rsidRPr="0065066F">
        <w:rPr>
          <w:bCs/>
          <w:i/>
          <w:lang w:val="uk-UA"/>
        </w:rPr>
        <w:t>«Основа для думки із застереженням»</w:t>
      </w:r>
      <w:r w:rsidRPr="0065066F">
        <w:rPr>
          <w:bCs/>
          <w:lang w:val="uk-UA"/>
        </w:rPr>
        <w:t xml:space="preserve"> нашого звіту, фінансова звітність, що додається, відображає достовірно, в усіх суттєвих аспектах фінансовий с</w:t>
      </w:r>
      <w:r w:rsidR="00CA0CA6">
        <w:rPr>
          <w:bCs/>
          <w:lang w:val="uk-UA"/>
        </w:rPr>
        <w:t>тан Товариства на 31 грудня 2020</w:t>
      </w:r>
      <w:r w:rsidRPr="0065066F">
        <w:rPr>
          <w:bCs/>
          <w:lang w:val="uk-UA"/>
        </w:rPr>
        <w:t>р.,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65066F" w:rsidRDefault="0065066F" w:rsidP="0065066F">
      <w:pPr>
        <w:autoSpaceDE w:val="0"/>
        <w:autoSpaceDN w:val="0"/>
        <w:adjustRightInd w:val="0"/>
        <w:spacing w:before="120" w:after="120"/>
        <w:jc w:val="both"/>
        <w:rPr>
          <w:b/>
          <w:sz w:val="24"/>
          <w:szCs w:val="24"/>
          <w:lang w:val="uk-UA"/>
        </w:rPr>
      </w:pPr>
      <w:r w:rsidRPr="004531B9">
        <w:rPr>
          <w:b/>
          <w:sz w:val="24"/>
          <w:szCs w:val="24"/>
          <w:lang w:val="uk-UA"/>
        </w:rPr>
        <w:t xml:space="preserve">Основа для думки із застереженням </w:t>
      </w:r>
    </w:p>
    <w:p w:rsidR="001D2B3C" w:rsidRPr="001D2B3C" w:rsidRDefault="001D2B3C" w:rsidP="00AC141C">
      <w:pPr>
        <w:pStyle w:val="aa"/>
        <w:shd w:val="clear" w:color="auto" w:fill="FFFFFF" w:themeFill="background1"/>
        <w:spacing w:before="0" w:beforeAutospacing="0" w:after="0" w:afterAutospacing="0"/>
        <w:jc w:val="both"/>
        <w:rPr>
          <w:lang w:val="uk-UA"/>
        </w:rPr>
      </w:pPr>
      <w:r>
        <w:rPr>
          <w:lang w:val="uk-UA"/>
        </w:rPr>
        <w:t>Товариством</w:t>
      </w:r>
      <w:r w:rsidRPr="001D2B3C">
        <w:rPr>
          <w:lang w:val="uk-UA"/>
        </w:rPr>
        <w:t xml:space="preserve"> укладено </w:t>
      </w:r>
      <w:r>
        <w:rPr>
          <w:lang w:val="uk-UA"/>
        </w:rPr>
        <w:t>02</w:t>
      </w:r>
      <w:r w:rsidRPr="001D2B3C">
        <w:rPr>
          <w:lang w:val="uk-UA"/>
        </w:rPr>
        <w:t>.1</w:t>
      </w:r>
      <w:r>
        <w:rPr>
          <w:lang w:val="uk-UA"/>
        </w:rPr>
        <w:t>0</w:t>
      </w:r>
      <w:r w:rsidRPr="001D2B3C">
        <w:rPr>
          <w:lang w:val="uk-UA"/>
        </w:rPr>
        <w:t>.20</w:t>
      </w:r>
      <w:r>
        <w:rPr>
          <w:lang w:val="uk-UA"/>
        </w:rPr>
        <w:t>12</w:t>
      </w:r>
      <w:r w:rsidR="00861025">
        <w:rPr>
          <w:lang w:val="uk-UA"/>
        </w:rPr>
        <w:t>р договори</w:t>
      </w:r>
      <w:r w:rsidRPr="001D2B3C">
        <w:rPr>
          <w:lang w:val="uk-UA"/>
        </w:rPr>
        <w:t xml:space="preserve"> довгострокової</w:t>
      </w:r>
      <w:r>
        <w:rPr>
          <w:lang w:val="uk-UA"/>
        </w:rPr>
        <w:t xml:space="preserve"> </w:t>
      </w:r>
      <w:r w:rsidRPr="001D2B3C">
        <w:rPr>
          <w:lang w:val="uk-UA"/>
        </w:rPr>
        <w:t>оренди</w:t>
      </w:r>
      <w:r>
        <w:rPr>
          <w:lang w:val="uk-UA"/>
        </w:rPr>
        <w:t xml:space="preserve"> землі</w:t>
      </w:r>
      <w:r w:rsidRPr="001D2B3C">
        <w:rPr>
          <w:lang w:val="uk-UA"/>
        </w:rPr>
        <w:t>, згідно з яким</w:t>
      </w:r>
      <w:r w:rsidR="00861025">
        <w:rPr>
          <w:lang w:val="uk-UA"/>
        </w:rPr>
        <w:t>и</w:t>
      </w:r>
      <w:r w:rsidRPr="001D2B3C">
        <w:rPr>
          <w:lang w:val="uk-UA"/>
        </w:rPr>
        <w:t xml:space="preserve"> прийнято</w:t>
      </w:r>
      <w:r w:rsidR="00AC141C">
        <w:rPr>
          <w:lang w:val="uk-UA"/>
        </w:rPr>
        <w:t xml:space="preserve"> у строк</w:t>
      </w:r>
      <w:r w:rsidR="00861025">
        <w:rPr>
          <w:lang w:val="uk-UA"/>
        </w:rPr>
        <w:t>ове платне користування земельні</w:t>
      </w:r>
      <w:r w:rsidR="00AC141C">
        <w:rPr>
          <w:lang w:val="uk-UA"/>
        </w:rPr>
        <w:t xml:space="preserve"> ділянк</w:t>
      </w:r>
      <w:r w:rsidR="00861025">
        <w:rPr>
          <w:lang w:val="uk-UA"/>
        </w:rPr>
        <w:t>и</w:t>
      </w:r>
      <w:r w:rsidR="00AC141C">
        <w:rPr>
          <w:lang w:val="uk-UA"/>
        </w:rPr>
        <w:t xml:space="preserve"> строком на 49 років</w:t>
      </w:r>
      <w:r w:rsidR="00861025">
        <w:rPr>
          <w:lang w:val="uk-UA"/>
        </w:rPr>
        <w:t>,</w:t>
      </w:r>
      <w:r w:rsidR="00AC141C">
        <w:rPr>
          <w:lang w:val="uk-UA"/>
        </w:rPr>
        <w:t xml:space="preserve"> </w:t>
      </w:r>
      <w:r w:rsidR="00F7668F">
        <w:rPr>
          <w:lang w:val="uk-UA"/>
        </w:rPr>
        <w:t xml:space="preserve">та договір від 09.06.2008р строком на 25 років. </w:t>
      </w:r>
      <w:r w:rsidRPr="001D2B3C">
        <w:rPr>
          <w:lang w:val="uk-UA"/>
        </w:rPr>
        <w:t xml:space="preserve">Згідно з МСФЗ 16 «Оренда» </w:t>
      </w:r>
      <w:r w:rsidR="00C053D7">
        <w:rPr>
          <w:lang w:val="uk-UA"/>
        </w:rPr>
        <w:t>Товариство</w:t>
      </w:r>
      <w:r w:rsidRPr="001D2B3C">
        <w:rPr>
          <w:lang w:val="uk-UA"/>
        </w:rPr>
        <w:t xml:space="preserve"> має визнати актив з права користування та орендне зобов’язання </w:t>
      </w:r>
      <w:r w:rsidRPr="001D2B3C">
        <w:rPr>
          <w:bCs/>
          <w:lang w:val="uk-UA"/>
        </w:rPr>
        <w:t xml:space="preserve">за теперішньою вартістю орендних платежів, не сплачених на </w:t>
      </w:r>
      <w:r w:rsidR="00C053D7">
        <w:rPr>
          <w:bCs/>
          <w:lang w:val="uk-UA"/>
        </w:rPr>
        <w:t>звітну</w:t>
      </w:r>
      <w:r w:rsidRPr="001D2B3C">
        <w:rPr>
          <w:bCs/>
          <w:lang w:val="uk-UA"/>
        </w:rPr>
        <w:t xml:space="preserve"> дату. Для визначення вартості базового активу орендні платежі слід дисконтувати, застосовуючи припустиму ставку відсотка в оренді, якщо таку ставку можна легко визначити. Якщо таку ставку не можна легко визначити, то орендар застосовує </w:t>
      </w:r>
      <w:r w:rsidRPr="001D2B3C">
        <w:rPr>
          <w:bCs/>
          <w:i/>
          <w:iCs/>
          <w:lang w:val="uk-UA"/>
        </w:rPr>
        <w:t>ставку додаткових запозичень.</w:t>
      </w:r>
      <w:r w:rsidR="00AC141C">
        <w:rPr>
          <w:bCs/>
          <w:i/>
          <w:iCs/>
          <w:lang w:val="uk-UA"/>
        </w:rPr>
        <w:t xml:space="preserve"> </w:t>
      </w:r>
      <w:r w:rsidR="00202E4E" w:rsidRPr="00202E4E">
        <w:rPr>
          <w:bCs/>
          <w:iCs/>
          <w:lang w:val="uk-UA"/>
        </w:rPr>
        <w:t>У Примітці 6.2</w:t>
      </w:r>
      <w:r w:rsidR="00202E4E">
        <w:rPr>
          <w:bCs/>
          <w:i/>
          <w:iCs/>
          <w:lang w:val="uk-UA"/>
        </w:rPr>
        <w:t xml:space="preserve"> </w:t>
      </w:r>
      <w:r w:rsidR="00202E4E">
        <w:rPr>
          <w:lang w:val="uk-UA"/>
        </w:rPr>
        <w:t xml:space="preserve">до фінансової звітності розкрито визнання активу у формі права користування в сумі 22 978 тис. грн. </w:t>
      </w:r>
      <w:r w:rsidR="00202E4E" w:rsidRPr="00202E4E">
        <w:rPr>
          <w:lang w:val="uk-UA"/>
        </w:rPr>
        <w:t xml:space="preserve"> </w:t>
      </w:r>
      <w:r w:rsidRPr="001D2B3C">
        <w:rPr>
          <w:lang w:val="uk-UA"/>
        </w:rPr>
        <w:t>За нашими розрахунками розмір не визнаного</w:t>
      </w:r>
      <w:r w:rsidR="003C3541">
        <w:rPr>
          <w:lang w:val="uk-UA"/>
        </w:rPr>
        <w:t xml:space="preserve"> станом на 01 січня 2020р.</w:t>
      </w:r>
      <w:r w:rsidRPr="001D2B3C">
        <w:rPr>
          <w:lang w:val="uk-UA"/>
        </w:rPr>
        <w:t xml:space="preserve"> Активу з права користування</w:t>
      </w:r>
      <w:r w:rsidR="007A31D0">
        <w:rPr>
          <w:lang w:val="uk-UA"/>
        </w:rPr>
        <w:t xml:space="preserve"> </w:t>
      </w:r>
      <w:r w:rsidR="005451A0">
        <w:rPr>
          <w:lang w:val="uk-UA"/>
        </w:rPr>
        <w:t>становить 18 525</w:t>
      </w:r>
      <w:r w:rsidR="00124A25">
        <w:rPr>
          <w:lang w:val="uk-UA"/>
        </w:rPr>
        <w:t xml:space="preserve"> тис. грн </w:t>
      </w:r>
      <w:r w:rsidR="00C27A24" w:rsidRPr="001D2B3C">
        <w:rPr>
          <w:lang w:val="uk-UA"/>
        </w:rPr>
        <w:t>та Орендне зобов’язання за договором</w:t>
      </w:r>
      <w:r w:rsidR="00C27A24">
        <w:rPr>
          <w:lang w:val="uk-UA"/>
        </w:rPr>
        <w:t xml:space="preserve"> становить </w:t>
      </w:r>
      <w:r w:rsidR="00C27A24" w:rsidRPr="001D2B3C">
        <w:rPr>
          <w:lang w:val="uk-UA"/>
        </w:rPr>
        <w:t>1</w:t>
      </w:r>
      <w:r w:rsidR="00C27A24">
        <w:rPr>
          <w:lang w:val="uk-UA"/>
        </w:rPr>
        <w:t>8</w:t>
      </w:r>
      <w:r w:rsidR="00C27A24" w:rsidRPr="001D2B3C">
        <w:rPr>
          <w:lang w:val="uk-UA"/>
        </w:rPr>
        <w:t xml:space="preserve"> </w:t>
      </w:r>
      <w:r w:rsidR="00C27A24">
        <w:rPr>
          <w:lang w:val="uk-UA"/>
        </w:rPr>
        <w:t>525</w:t>
      </w:r>
      <w:r w:rsidR="00C27A24" w:rsidRPr="001D2B3C">
        <w:rPr>
          <w:lang w:val="uk-UA"/>
        </w:rPr>
        <w:t xml:space="preserve"> тис.</w:t>
      </w:r>
      <w:r w:rsidR="00C27A24">
        <w:rPr>
          <w:lang w:val="uk-UA"/>
        </w:rPr>
        <w:t xml:space="preserve"> </w:t>
      </w:r>
      <w:r w:rsidR="00C27A24" w:rsidRPr="001D2B3C">
        <w:rPr>
          <w:lang w:val="uk-UA"/>
        </w:rPr>
        <w:t>грн.</w:t>
      </w:r>
      <w:r w:rsidR="00C27A24">
        <w:rPr>
          <w:lang w:val="uk-UA"/>
        </w:rPr>
        <w:t xml:space="preserve"> у тому числі короткострокове зобов’язання становить 141 тис. грн. Крім того,</w:t>
      </w:r>
      <w:r w:rsidR="003C3541">
        <w:rPr>
          <w:lang w:val="uk-UA"/>
        </w:rPr>
        <w:t xml:space="preserve"> станом на 31 грудня 2020р. </w:t>
      </w:r>
      <w:r w:rsidR="00C27A24">
        <w:rPr>
          <w:lang w:val="uk-UA"/>
        </w:rPr>
        <w:t>з</w:t>
      </w:r>
      <w:r w:rsidR="00C27A24" w:rsidRPr="001D2B3C">
        <w:rPr>
          <w:lang w:val="uk-UA"/>
        </w:rPr>
        <w:t xml:space="preserve">а нашими розрахунками розмір Активу з права користування </w:t>
      </w:r>
      <w:r w:rsidR="00C27A24">
        <w:rPr>
          <w:lang w:val="uk-UA"/>
        </w:rPr>
        <w:t>мав би становити</w:t>
      </w:r>
      <w:r w:rsidR="005451A0">
        <w:rPr>
          <w:lang w:val="uk-UA"/>
        </w:rPr>
        <w:t xml:space="preserve"> 18</w:t>
      </w:r>
      <w:r w:rsidR="00F736B4">
        <w:rPr>
          <w:lang w:val="uk-UA"/>
        </w:rPr>
        <w:t xml:space="preserve"> </w:t>
      </w:r>
      <w:r w:rsidR="005451A0">
        <w:rPr>
          <w:lang w:val="uk-UA"/>
        </w:rPr>
        <w:t>043</w:t>
      </w:r>
      <w:r w:rsidR="00124A25">
        <w:rPr>
          <w:lang w:val="uk-UA"/>
        </w:rPr>
        <w:t xml:space="preserve"> тис. грн відповідно </w:t>
      </w:r>
      <w:r w:rsidRPr="001D2B3C">
        <w:rPr>
          <w:lang w:val="uk-UA"/>
        </w:rPr>
        <w:t>та Орендне зобов’язання за договором</w:t>
      </w:r>
      <w:r w:rsidR="00C053D7">
        <w:rPr>
          <w:lang w:val="uk-UA"/>
        </w:rPr>
        <w:t xml:space="preserve"> 1</w:t>
      </w:r>
      <w:r w:rsidR="005451A0">
        <w:rPr>
          <w:lang w:val="uk-UA"/>
        </w:rPr>
        <w:t>8 383</w:t>
      </w:r>
      <w:r w:rsidR="00C053D7">
        <w:rPr>
          <w:lang w:val="uk-UA"/>
        </w:rPr>
        <w:t xml:space="preserve"> тис. грн</w:t>
      </w:r>
      <w:r w:rsidR="00F736B4">
        <w:rPr>
          <w:lang w:val="uk-UA"/>
        </w:rPr>
        <w:t xml:space="preserve"> у тому числі короткостр</w:t>
      </w:r>
      <w:r w:rsidR="005451A0">
        <w:rPr>
          <w:lang w:val="uk-UA"/>
        </w:rPr>
        <w:t>окове зобов’язання становить 150</w:t>
      </w:r>
      <w:r w:rsidR="00F736B4">
        <w:rPr>
          <w:lang w:val="uk-UA"/>
        </w:rPr>
        <w:t xml:space="preserve"> тис. грн.</w:t>
      </w:r>
      <w:r w:rsidR="00C053D7">
        <w:rPr>
          <w:lang w:val="uk-UA"/>
        </w:rPr>
        <w:t xml:space="preserve"> Подальша оцінка активу з права користування </w:t>
      </w:r>
      <w:r w:rsidR="00702D61">
        <w:rPr>
          <w:lang w:val="uk-UA"/>
        </w:rPr>
        <w:t xml:space="preserve">має </w:t>
      </w:r>
      <w:r w:rsidR="00C053D7">
        <w:rPr>
          <w:lang w:val="uk-UA"/>
        </w:rPr>
        <w:t>оціню</w:t>
      </w:r>
      <w:r w:rsidR="00702D61">
        <w:rPr>
          <w:lang w:val="uk-UA"/>
        </w:rPr>
        <w:t>ватись</w:t>
      </w:r>
      <w:r w:rsidR="00C053D7">
        <w:rPr>
          <w:lang w:val="uk-UA"/>
        </w:rPr>
        <w:t xml:space="preserve"> за вирахуванням накопиченої амортизації та накопичених збитків внаслідок зменшення корисності, за нашими розрахунками вказані в</w:t>
      </w:r>
      <w:r w:rsidR="00702D61">
        <w:rPr>
          <w:lang w:val="uk-UA"/>
        </w:rPr>
        <w:t>итрати за 2020 рік становлять 482 тис. грн та 1 111</w:t>
      </w:r>
      <w:r w:rsidR="00C053D7">
        <w:rPr>
          <w:lang w:val="uk-UA"/>
        </w:rPr>
        <w:t xml:space="preserve"> тис. грн. відповідно. Якби управлінський персонал дотримався вимог МСФЗ 16 «Оренда» це призвело б до збільшення </w:t>
      </w:r>
      <w:r w:rsidR="00202E4E">
        <w:rPr>
          <w:lang w:val="uk-UA"/>
        </w:rPr>
        <w:t xml:space="preserve">станом на 01 січня 2020р </w:t>
      </w:r>
      <w:r w:rsidR="0026680D">
        <w:rPr>
          <w:lang w:val="uk-UA"/>
        </w:rPr>
        <w:t>нематеріальних активів на 1</w:t>
      </w:r>
      <w:r w:rsidR="00702D61">
        <w:rPr>
          <w:lang w:val="uk-UA"/>
        </w:rPr>
        <w:t>8</w:t>
      </w:r>
      <w:r w:rsidR="0026680D">
        <w:rPr>
          <w:lang w:val="uk-UA"/>
        </w:rPr>
        <w:t xml:space="preserve"> </w:t>
      </w:r>
      <w:r w:rsidR="00702D61">
        <w:rPr>
          <w:lang w:val="uk-UA"/>
        </w:rPr>
        <w:t>525</w:t>
      </w:r>
      <w:r w:rsidR="0026680D">
        <w:rPr>
          <w:lang w:val="uk-UA"/>
        </w:rPr>
        <w:t xml:space="preserve"> тис. грн</w:t>
      </w:r>
      <w:r w:rsidR="00202E4E">
        <w:rPr>
          <w:lang w:val="uk-UA"/>
        </w:rPr>
        <w:t>,</w:t>
      </w:r>
      <w:r w:rsidR="0026680D">
        <w:rPr>
          <w:lang w:val="uk-UA"/>
        </w:rPr>
        <w:t xml:space="preserve"> збільшення довгострокових</w:t>
      </w:r>
      <w:r w:rsidR="00702D61">
        <w:rPr>
          <w:lang w:val="uk-UA"/>
        </w:rPr>
        <w:t xml:space="preserve"> та короткострокових</w:t>
      </w:r>
      <w:r w:rsidR="0026680D">
        <w:rPr>
          <w:lang w:val="uk-UA"/>
        </w:rPr>
        <w:t xml:space="preserve"> зобов’язань на 1</w:t>
      </w:r>
      <w:r w:rsidR="00702D61">
        <w:rPr>
          <w:lang w:val="uk-UA"/>
        </w:rPr>
        <w:t>8</w:t>
      </w:r>
      <w:r w:rsidR="00202E4E">
        <w:rPr>
          <w:lang w:val="uk-UA"/>
        </w:rPr>
        <w:t xml:space="preserve"> </w:t>
      </w:r>
      <w:r w:rsidR="00702D61">
        <w:rPr>
          <w:lang w:val="uk-UA"/>
        </w:rPr>
        <w:t>383</w:t>
      </w:r>
      <w:r w:rsidR="0026680D">
        <w:rPr>
          <w:lang w:val="uk-UA"/>
        </w:rPr>
        <w:t xml:space="preserve"> </w:t>
      </w:r>
      <w:r w:rsidR="00202E4E">
        <w:rPr>
          <w:lang w:val="uk-UA"/>
        </w:rPr>
        <w:t>тис. грн</w:t>
      </w:r>
      <w:r w:rsidR="003C3541">
        <w:rPr>
          <w:lang w:val="uk-UA"/>
        </w:rPr>
        <w:t xml:space="preserve"> та 142</w:t>
      </w:r>
      <w:r w:rsidR="00702D61">
        <w:rPr>
          <w:lang w:val="uk-UA"/>
        </w:rPr>
        <w:t xml:space="preserve"> тис. грн</w:t>
      </w:r>
      <w:r w:rsidR="00861025">
        <w:rPr>
          <w:lang w:val="uk-UA"/>
        </w:rPr>
        <w:t>.</w:t>
      </w:r>
      <w:r w:rsidR="00702D61">
        <w:rPr>
          <w:lang w:val="uk-UA"/>
        </w:rPr>
        <w:t xml:space="preserve"> відповідно</w:t>
      </w:r>
      <w:r w:rsidR="00B60040">
        <w:rPr>
          <w:lang w:val="uk-UA"/>
        </w:rPr>
        <w:t>. З урахуванням визнання управлінським персоналом на кінець року активу у формі права користування в сумі 22 978 тис. грн.</w:t>
      </w:r>
      <w:r w:rsidR="00702D61">
        <w:rPr>
          <w:lang w:val="uk-UA"/>
        </w:rPr>
        <w:t xml:space="preserve"> (Примітка 6.2)</w:t>
      </w:r>
      <w:r w:rsidR="00B60040">
        <w:rPr>
          <w:lang w:val="uk-UA"/>
        </w:rPr>
        <w:t xml:space="preserve"> станом на 31 грудня 2020р зменшився б нематеріальни</w:t>
      </w:r>
      <w:r w:rsidR="00861025">
        <w:rPr>
          <w:lang w:val="uk-UA"/>
        </w:rPr>
        <w:t>й актив</w:t>
      </w:r>
      <w:r w:rsidR="00B60040">
        <w:rPr>
          <w:lang w:val="uk-UA"/>
        </w:rPr>
        <w:t xml:space="preserve"> на </w:t>
      </w:r>
      <w:r w:rsidR="00702D61">
        <w:rPr>
          <w:lang w:val="uk-UA"/>
        </w:rPr>
        <w:t>4 935</w:t>
      </w:r>
      <w:r w:rsidR="00B60040">
        <w:rPr>
          <w:lang w:val="uk-UA"/>
        </w:rPr>
        <w:t xml:space="preserve"> тис. грн, </w:t>
      </w:r>
      <w:r w:rsidR="00702D61">
        <w:rPr>
          <w:lang w:val="uk-UA"/>
        </w:rPr>
        <w:t>зменшилися б довгострокові</w:t>
      </w:r>
      <w:r w:rsidR="00B60040">
        <w:rPr>
          <w:lang w:val="uk-UA"/>
        </w:rPr>
        <w:t xml:space="preserve"> зобов’язань на </w:t>
      </w:r>
      <w:r w:rsidR="00702D61">
        <w:rPr>
          <w:lang w:val="uk-UA"/>
        </w:rPr>
        <w:t>4 744</w:t>
      </w:r>
      <w:r w:rsidR="00B60040">
        <w:rPr>
          <w:lang w:val="uk-UA"/>
        </w:rPr>
        <w:t xml:space="preserve"> тис. грн, </w:t>
      </w:r>
      <w:r w:rsidR="00702D61">
        <w:rPr>
          <w:lang w:val="uk-UA"/>
        </w:rPr>
        <w:t xml:space="preserve">збільшилися б </w:t>
      </w:r>
      <w:r w:rsidR="00B60040">
        <w:rPr>
          <w:lang w:val="uk-UA"/>
        </w:rPr>
        <w:t>короткостроков</w:t>
      </w:r>
      <w:r w:rsidR="00702D61">
        <w:rPr>
          <w:lang w:val="uk-UA"/>
        </w:rPr>
        <w:t>і</w:t>
      </w:r>
      <w:r w:rsidR="00B60040">
        <w:rPr>
          <w:lang w:val="uk-UA"/>
        </w:rPr>
        <w:t xml:space="preserve"> зобов’язан</w:t>
      </w:r>
      <w:r w:rsidR="00702D61">
        <w:rPr>
          <w:lang w:val="uk-UA"/>
        </w:rPr>
        <w:t>ня на 150</w:t>
      </w:r>
      <w:r w:rsidR="00B60040">
        <w:rPr>
          <w:lang w:val="uk-UA"/>
        </w:rPr>
        <w:t xml:space="preserve"> тис. грн.</w:t>
      </w:r>
      <w:r w:rsidR="00297505">
        <w:rPr>
          <w:lang w:val="uk-UA"/>
        </w:rPr>
        <w:t xml:space="preserve">, </w:t>
      </w:r>
      <w:r w:rsidR="00297505">
        <w:rPr>
          <w:lang w:val="uk-UA"/>
        </w:rPr>
        <w:lastRenderedPageBreak/>
        <w:t>зменшився б нерозподілений прибуток</w:t>
      </w:r>
      <w:r w:rsidR="008D3EEB">
        <w:rPr>
          <w:lang w:val="uk-UA"/>
        </w:rPr>
        <w:t xml:space="preserve"> на 402</w:t>
      </w:r>
      <w:r w:rsidR="00297505">
        <w:rPr>
          <w:lang w:val="uk-UA"/>
        </w:rPr>
        <w:t xml:space="preserve"> тис. грн, зменшився б податок на прибуток на 61 тис.</w:t>
      </w:r>
      <w:r w:rsidR="00861025">
        <w:rPr>
          <w:lang w:val="uk-UA"/>
        </w:rPr>
        <w:t xml:space="preserve"> </w:t>
      </w:r>
      <w:r w:rsidR="00297505">
        <w:rPr>
          <w:lang w:val="uk-UA"/>
        </w:rPr>
        <w:t>грн.</w:t>
      </w:r>
    </w:p>
    <w:p w:rsidR="002C5C7A" w:rsidRDefault="00CF0877" w:rsidP="002C5C7A">
      <w:pPr>
        <w:pStyle w:val="Default"/>
        <w:spacing w:before="120"/>
        <w:rPr>
          <w:bCs/>
          <w:lang w:val="uk-UA"/>
        </w:rPr>
      </w:pPr>
      <w:r w:rsidRPr="009A35AB">
        <w:rPr>
          <w:bCs/>
          <w:lang w:val="uk-UA"/>
        </w:rPr>
        <w:t>Ми провели аудит відповідно до Міжнародних стандартів аудиту (МСА). Нашу відповідальність згідно з цими стандартами викладено в розділі «</w:t>
      </w:r>
      <w:r w:rsidRPr="00E8234D">
        <w:rPr>
          <w:bCs/>
          <w:i/>
          <w:lang w:val="uk-UA"/>
        </w:rPr>
        <w:t>Відповідальність аудитора за аудит фінансової звітності</w:t>
      </w:r>
      <w:r w:rsidRPr="009A35AB">
        <w:rPr>
          <w:bCs/>
          <w:lang w:val="uk-UA"/>
        </w:rPr>
        <w:t xml:space="preserve">»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w:t>
      </w:r>
      <w:r>
        <w:rPr>
          <w:bCs/>
          <w:lang w:val="uk-UA"/>
        </w:rPr>
        <w:t xml:space="preserve">з етики </w:t>
      </w:r>
      <w:r w:rsidRPr="009A35AB">
        <w:rPr>
          <w:bCs/>
          <w:lang w:val="uk-UA"/>
        </w:rPr>
        <w:t>відповідно до цих вимог. Ми вважаємо, що отримані нами аудиторські докази є достатніми і прийнятними для використання їх як основи для нашої думки</w:t>
      </w:r>
      <w:r>
        <w:rPr>
          <w:bCs/>
          <w:lang w:val="uk-UA"/>
        </w:rPr>
        <w:t xml:space="preserve"> із застереженням</w:t>
      </w:r>
      <w:r w:rsidRPr="009A35AB">
        <w:rPr>
          <w:bCs/>
          <w:lang w:val="uk-UA"/>
        </w:rPr>
        <w:t>.</w:t>
      </w:r>
    </w:p>
    <w:p w:rsidR="00654F59" w:rsidRDefault="00654F59" w:rsidP="00654F59">
      <w:pPr>
        <w:spacing w:before="120" w:after="120"/>
        <w:jc w:val="both"/>
        <w:rPr>
          <w:b/>
          <w:bCs/>
          <w:iCs/>
          <w:color w:val="auto"/>
          <w:sz w:val="24"/>
          <w:szCs w:val="24"/>
          <w:lang w:val="uk-UA"/>
        </w:rPr>
      </w:pPr>
      <w:r>
        <w:rPr>
          <w:b/>
          <w:bCs/>
          <w:iCs/>
          <w:color w:val="auto"/>
          <w:sz w:val="24"/>
          <w:szCs w:val="24"/>
          <w:lang w:val="uk-UA"/>
        </w:rPr>
        <w:t>Інформація, що не є фінансовою звітністю та звітом аудитор</w:t>
      </w:r>
      <w:r w:rsidR="00FB5FE1">
        <w:rPr>
          <w:b/>
          <w:bCs/>
          <w:iCs/>
          <w:color w:val="auto"/>
          <w:sz w:val="24"/>
          <w:szCs w:val="24"/>
          <w:lang w:val="uk-UA"/>
        </w:rPr>
        <w:t>а</w:t>
      </w:r>
      <w:r>
        <w:rPr>
          <w:b/>
          <w:bCs/>
          <w:iCs/>
          <w:color w:val="auto"/>
          <w:sz w:val="24"/>
          <w:szCs w:val="24"/>
          <w:lang w:val="uk-UA"/>
        </w:rPr>
        <w:t xml:space="preserve"> щодо неї</w:t>
      </w:r>
    </w:p>
    <w:p w:rsidR="006754B6" w:rsidRDefault="006A5D41" w:rsidP="00BC2609">
      <w:pPr>
        <w:autoSpaceDE w:val="0"/>
        <w:autoSpaceDN w:val="0"/>
        <w:adjustRightInd w:val="0"/>
        <w:jc w:val="both"/>
        <w:rPr>
          <w:sz w:val="24"/>
          <w:szCs w:val="24"/>
          <w:lang w:val="uk-UA"/>
        </w:rPr>
      </w:pPr>
      <w:r w:rsidRPr="00BC2609">
        <w:rPr>
          <w:color w:val="auto"/>
          <w:sz w:val="24"/>
          <w:szCs w:val="24"/>
          <w:lang w:val="uk-UA"/>
        </w:rPr>
        <w:t>Управлінський персонал</w:t>
      </w:r>
      <w:r w:rsidR="0009355D" w:rsidRPr="00BC2609">
        <w:rPr>
          <w:color w:val="auto"/>
          <w:sz w:val="24"/>
          <w:szCs w:val="24"/>
          <w:lang w:val="uk-UA"/>
        </w:rPr>
        <w:t xml:space="preserve"> Товариства</w:t>
      </w:r>
      <w:r w:rsidRPr="00BC2609">
        <w:rPr>
          <w:color w:val="auto"/>
          <w:sz w:val="24"/>
          <w:szCs w:val="24"/>
          <w:lang w:val="uk-UA"/>
        </w:rPr>
        <w:t xml:space="preserve"> несе відп</w:t>
      </w:r>
      <w:r w:rsidR="003E4AB7" w:rsidRPr="00BC2609">
        <w:rPr>
          <w:color w:val="auto"/>
          <w:sz w:val="24"/>
          <w:szCs w:val="24"/>
          <w:lang w:val="uk-UA"/>
        </w:rPr>
        <w:t xml:space="preserve">овідальність за іншу інформацію, що не є фінансовою звітністю та звітом аудитора щодо неї. </w:t>
      </w:r>
      <w:r w:rsidRPr="00BC2609">
        <w:rPr>
          <w:color w:val="auto"/>
          <w:sz w:val="24"/>
          <w:szCs w:val="24"/>
          <w:lang w:val="uk-UA"/>
        </w:rPr>
        <w:t>Інша інформація</w:t>
      </w:r>
      <w:r w:rsidR="003E4AB7" w:rsidRPr="00BC2609">
        <w:rPr>
          <w:color w:val="auto"/>
          <w:sz w:val="24"/>
          <w:szCs w:val="24"/>
          <w:lang w:val="uk-UA"/>
        </w:rPr>
        <w:t xml:space="preserve">, що не є фінансовою звітністю та звітом аудитора щодо неї складається з </w:t>
      </w:r>
      <w:r w:rsidR="006754B6" w:rsidRPr="00BC2609">
        <w:rPr>
          <w:sz w:val="24"/>
          <w:szCs w:val="24"/>
          <w:lang w:val="uk-UA"/>
        </w:rPr>
        <w:t>Звіт</w:t>
      </w:r>
      <w:r w:rsidR="006E7315">
        <w:rPr>
          <w:sz w:val="24"/>
          <w:szCs w:val="24"/>
          <w:lang w:val="uk-UA"/>
        </w:rPr>
        <w:t>у</w:t>
      </w:r>
      <w:r w:rsidR="006754B6" w:rsidRPr="00BC2609">
        <w:rPr>
          <w:sz w:val="24"/>
          <w:szCs w:val="24"/>
          <w:lang w:val="uk-UA"/>
        </w:rPr>
        <w:t xml:space="preserve"> про платежі на користь держави; та</w:t>
      </w:r>
      <w:r w:rsidR="006754B6" w:rsidRPr="00BC2609">
        <w:rPr>
          <w:rFonts w:eastAsia="Calibri"/>
          <w:sz w:val="24"/>
          <w:szCs w:val="24"/>
          <w:lang w:val="uk-UA" w:eastAsia="uk-UA"/>
        </w:rPr>
        <w:t xml:space="preserve"> </w:t>
      </w:r>
      <w:r w:rsidR="006754B6" w:rsidRPr="00BC2609">
        <w:rPr>
          <w:sz w:val="24"/>
          <w:szCs w:val="24"/>
          <w:lang w:val="uk-UA"/>
        </w:rPr>
        <w:t>Форма № 5-гр (Звітність. Звітний баланс запасів корисних копалин за 2020 рік. Гнейси, амфіболіти, граніти.)</w:t>
      </w:r>
    </w:p>
    <w:p w:rsidR="00BC2609" w:rsidRPr="00303F5F" w:rsidRDefault="00BC2609" w:rsidP="00BC2609">
      <w:pPr>
        <w:pStyle w:val="rvps2"/>
        <w:spacing w:before="0" w:beforeAutospacing="0" w:after="0" w:afterAutospacing="0"/>
        <w:jc w:val="both"/>
        <w:rPr>
          <w:i/>
        </w:rPr>
      </w:pPr>
      <w:r w:rsidRPr="00303F5F">
        <w:rPr>
          <w:i/>
        </w:rPr>
        <w:t>Звіт про платежі на користь держави</w:t>
      </w:r>
    </w:p>
    <w:p w:rsidR="00BC2609" w:rsidRPr="00A12A16" w:rsidRDefault="00BC2609" w:rsidP="00BC2609">
      <w:pPr>
        <w:pStyle w:val="rvps2"/>
        <w:spacing w:before="0" w:beforeAutospacing="0" w:after="0" w:afterAutospacing="0"/>
        <w:jc w:val="both"/>
      </w:pPr>
      <w:r w:rsidRPr="00303F5F">
        <w:t>Інша інформація складається ТОВ «ТАЛЬНІВСЬКИЙ ЩЕБЗАВОД» й подається, як  юридичною особою, яка здійснює видобування корисних копали</w:t>
      </w:r>
      <w:r w:rsidR="006E7315">
        <w:t xml:space="preserve">н загальнодержавного значення, </w:t>
      </w:r>
      <w:r w:rsidRPr="00303F5F">
        <w:t>у відповідності</w:t>
      </w:r>
      <w:r w:rsidRPr="00A12A16">
        <w:t xml:space="preserve"> вимог Закону України «</w:t>
      </w:r>
      <w:r w:rsidRPr="00A12A16">
        <w:rPr>
          <w:bCs/>
        </w:rPr>
        <w:t>Про забезпечення прозорості у видобувних галузях», 2545-VIII, від 18.09.219 року, в формі</w:t>
      </w:r>
      <w:r w:rsidRPr="00A12A16">
        <w:rPr>
          <w:b/>
          <w:bCs/>
        </w:rPr>
        <w:t xml:space="preserve"> </w:t>
      </w:r>
      <w:r w:rsidRPr="00A12A16">
        <w:t>Звіту про платежі на користь держави.</w:t>
      </w:r>
    </w:p>
    <w:p w:rsidR="00BC2609" w:rsidRPr="00B3258A" w:rsidRDefault="00BC2609" w:rsidP="00BC2609">
      <w:pPr>
        <w:pStyle w:val="rvps2"/>
        <w:spacing w:before="0" w:beforeAutospacing="0" w:after="0" w:afterAutospacing="0"/>
        <w:jc w:val="both"/>
        <w:rPr>
          <w:rFonts w:eastAsia="Calibri"/>
        </w:rPr>
      </w:pPr>
      <w:r w:rsidRPr="00B3258A">
        <w:rPr>
          <w:rFonts w:eastAsia="Calibri"/>
        </w:rPr>
        <w:t xml:space="preserve">Ми зобов’язані ознайомитись з іншою інформацією, керівництво товариства на момент проведення аудиту ще не підготувало її по причині відсутності відповідної методології. </w:t>
      </w:r>
    </w:p>
    <w:p w:rsidR="00BC2609" w:rsidRPr="00B3258A" w:rsidRDefault="00B3258A" w:rsidP="00BC2609">
      <w:pPr>
        <w:pStyle w:val="rvps2"/>
        <w:spacing w:before="0" w:beforeAutospacing="0" w:after="0" w:afterAutospacing="0"/>
        <w:jc w:val="both"/>
      </w:pPr>
      <w:r w:rsidRPr="00B3258A">
        <w:rPr>
          <w:bCs/>
        </w:rPr>
        <w:t xml:space="preserve">Товариство </w:t>
      </w:r>
      <w:r w:rsidR="00BC2609" w:rsidRPr="00B3258A">
        <w:rPr>
          <w:bCs/>
        </w:rPr>
        <w:t xml:space="preserve">зобов’язане </w:t>
      </w:r>
      <w:r w:rsidR="00BC2609" w:rsidRPr="00B3258A">
        <w:t>подати Звіт про платежі на користь держави до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 шляхом надсилання електронної версії</w:t>
      </w:r>
      <w:r w:rsidRPr="00B3258A">
        <w:t xml:space="preserve">, </w:t>
      </w:r>
      <w:r w:rsidR="00BC2609" w:rsidRPr="00B3258A">
        <w:t>розмістити його на власному веб-сайті, та надати центральному органу виконавчої влади, що забезпечує формування державної політики у сфері енергетики та вугільної промисловості.</w:t>
      </w:r>
    </w:p>
    <w:p w:rsidR="00BC2609" w:rsidRPr="00B3258A" w:rsidRDefault="00BC2609" w:rsidP="00BC2609">
      <w:pPr>
        <w:pStyle w:val="rvps2"/>
        <w:spacing w:before="0" w:beforeAutospacing="0" w:after="0" w:afterAutospacing="0"/>
        <w:jc w:val="both"/>
      </w:pPr>
      <w:r w:rsidRPr="00B3258A">
        <w:t>Термін розкриття Звіту про платежі на користь держави щорічно, не пізніше 1 вересня року, що настає після звітного періоду. Звіт про платежі на користь держави подається в обсязі та за формою, попередньо погодженою незалежним адміністратором та багатосторонньою групою з імплементації ІПВГ. На дату написання нашого звіту погодження ще не відбулося.</w:t>
      </w:r>
    </w:p>
    <w:p w:rsidR="00BC2609" w:rsidRPr="00B3258A" w:rsidRDefault="00BC2609" w:rsidP="00BC2609">
      <w:pPr>
        <w:pStyle w:val="Style5"/>
        <w:widowControl/>
        <w:tabs>
          <w:tab w:val="left" w:pos="567"/>
        </w:tabs>
        <w:jc w:val="both"/>
      </w:pPr>
      <w:r w:rsidRPr="00B3258A">
        <w:rPr>
          <w:bCs/>
          <w:color w:val="000000"/>
        </w:rPr>
        <w:t xml:space="preserve">Керівництво Товариства </w:t>
      </w:r>
      <w:r w:rsidRPr="00B3258A">
        <w:t xml:space="preserve">несе відповідальність за </w:t>
      </w:r>
      <w:r w:rsidRPr="00B3258A">
        <w:rPr>
          <w:rStyle w:val="FontStyle17"/>
          <w:sz w:val="24"/>
          <w:szCs w:val="24"/>
        </w:rPr>
        <w:t xml:space="preserve">складання, повноту й достовірність </w:t>
      </w:r>
      <w:r w:rsidRPr="00B3258A">
        <w:t>Звіту про платежі на користь держави.</w:t>
      </w:r>
    </w:p>
    <w:p w:rsidR="00BC2609" w:rsidRPr="00303F5F" w:rsidRDefault="00BC2609" w:rsidP="00BC2609">
      <w:pPr>
        <w:jc w:val="both"/>
        <w:rPr>
          <w:i/>
          <w:sz w:val="24"/>
          <w:szCs w:val="24"/>
          <w:lang w:val="uk-UA"/>
        </w:rPr>
      </w:pPr>
      <w:r w:rsidRPr="00303F5F">
        <w:rPr>
          <w:i/>
          <w:sz w:val="24"/>
          <w:szCs w:val="24"/>
          <w:lang w:val="uk-UA"/>
        </w:rPr>
        <w:t>Форма № 5-гр (Звітність. Звітний баланс запасів корисних копалин за 20</w:t>
      </w:r>
      <w:r>
        <w:rPr>
          <w:i/>
          <w:sz w:val="24"/>
          <w:szCs w:val="24"/>
          <w:lang w:val="uk-UA"/>
        </w:rPr>
        <w:t>20</w:t>
      </w:r>
      <w:r w:rsidRPr="00303F5F">
        <w:rPr>
          <w:i/>
          <w:sz w:val="24"/>
          <w:szCs w:val="24"/>
          <w:lang w:val="uk-UA"/>
        </w:rPr>
        <w:t xml:space="preserve"> рік. Гнейси , амфіболіти, граніти.</w:t>
      </w:r>
      <w:r>
        <w:rPr>
          <w:i/>
          <w:sz w:val="24"/>
          <w:szCs w:val="24"/>
          <w:lang w:val="uk-UA"/>
        </w:rPr>
        <w:t>)</w:t>
      </w:r>
    </w:p>
    <w:p w:rsidR="00BC2609" w:rsidRDefault="00B3258A" w:rsidP="00BC2609">
      <w:pPr>
        <w:jc w:val="both"/>
        <w:rPr>
          <w:sz w:val="24"/>
          <w:szCs w:val="24"/>
          <w:lang w:val="uk-UA"/>
        </w:rPr>
      </w:pPr>
      <w:r>
        <w:rPr>
          <w:sz w:val="24"/>
          <w:szCs w:val="24"/>
          <w:lang w:val="uk-UA"/>
        </w:rPr>
        <w:t xml:space="preserve">Звітність за формою № 5-гр </w:t>
      </w:r>
      <w:r w:rsidR="00BC2609" w:rsidRPr="00303F5F">
        <w:rPr>
          <w:sz w:val="24"/>
          <w:szCs w:val="24"/>
          <w:lang w:val="uk-UA"/>
        </w:rPr>
        <w:t xml:space="preserve">підготовлена </w:t>
      </w:r>
      <w:r w:rsidR="00BC2609">
        <w:rPr>
          <w:sz w:val="24"/>
          <w:szCs w:val="24"/>
          <w:lang w:val="uk-UA"/>
        </w:rPr>
        <w:t>Т</w:t>
      </w:r>
      <w:r w:rsidR="00BC2609" w:rsidRPr="00303F5F">
        <w:rPr>
          <w:sz w:val="24"/>
          <w:szCs w:val="24"/>
          <w:lang w:val="uk-UA"/>
        </w:rPr>
        <w:t xml:space="preserve">овариством й вчасно подана до Державної геологічної служби </w:t>
      </w:r>
      <w:proofErr w:type="spellStart"/>
      <w:r w:rsidR="00BC2609" w:rsidRPr="00303F5F">
        <w:rPr>
          <w:sz w:val="24"/>
          <w:szCs w:val="24"/>
          <w:lang w:val="uk-UA"/>
        </w:rPr>
        <w:t>Мінприроди</w:t>
      </w:r>
      <w:proofErr w:type="spellEnd"/>
      <w:r w:rsidR="00BC2609">
        <w:rPr>
          <w:sz w:val="24"/>
          <w:szCs w:val="24"/>
          <w:lang w:val="uk-UA"/>
        </w:rPr>
        <w:t>.</w:t>
      </w:r>
    </w:p>
    <w:p w:rsidR="00B3258A" w:rsidRPr="007357B9" w:rsidRDefault="00B3258A" w:rsidP="00B3258A">
      <w:pPr>
        <w:spacing w:before="120"/>
        <w:jc w:val="both"/>
        <w:rPr>
          <w:color w:val="auto"/>
          <w:sz w:val="24"/>
          <w:szCs w:val="24"/>
          <w:lang w:val="uk-UA"/>
        </w:rPr>
      </w:pPr>
      <w:r w:rsidRPr="007357B9">
        <w:rPr>
          <w:color w:val="auto"/>
          <w:sz w:val="24"/>
          <w:szCs w:val="24"/>
          <w:lang w:val="uk-UA"/>
        </w:rPr>
        <w:t>Наша думка щодо фінансової звітності не по</w:t>
      </w:r>
      <w:r>
        <w:rPr>
          <w:color w:val="auto"/>
          <w:sz w:val="24"/>
          <w:szCs w:val="24"/>
          <w:lang w:val="uk-UA"/>
        </w:rPr>
        <w:t xml:space="preserve">ширюється на іншу інформацію, відповідно, </w:t>
      </w:r>
      <w:r w:rsidRPr="007357B9">
        <w:rPr>
          <w:color w:val="auto"/>
          <w:sz w:val="24"/>
          <w:szCs w:val="24"/>
          <w:lang w:val="uk-UA"/>
        </w:rPr>
        <w:t>ми не робимо висновок з будь-яким рівнем впевненості щодо цієї іншої інформації.</w:t>
      </w:r>
    </w:p>
    <w:p w:rsidR="00BC2609" w:rsidRDefault="00B3258A" w:rsidP="00B3258A">
      <w:pPr>
        <w:spacing w:before="120"/>
        <w:jc w:val="both"/>
        <w:rPr>
          <w:rFonts w:eastAsia="Calibri"/>
          <w:sz w:val="24"/>
          <w:szCs w:val="24"/>
          <w:lang w:val="uk-UA" w:eastAsia="uk-UA"/>
        </w:rPr>
      </w:pPr>
      <w:r w:rsidRPr="007357B9">
        <w:rPr>
          <w:color w:val="auto"/>
          <w:sz w:val="24"/>
          <w:szCs w:val="24"/>
          <w:lang w:val="uk-UA"/>
        </w:rPr>
        <w:t xml:space="preserve">У зв’язку з нашим аудитом фінансової звітності нашою відповідальністю є ознайомитися з </w:t>
      </w:r>
      <w:r>
        <w:rPr>
          <w:color w:val="auto"/>
          <w:sz w:val="24"/>
          <w:szCs w:val="24"/>
          <w:lang w:val="uk-UA"/>
        </w:rPr>
        <w:t>іншою інформацією, зазначеною вище,</w:t>
      </w:r>
      <w:r w:rsidRPr="007357B9">
        <w:rPr>
          <w:color w:val="auto"/>
          <w:sz w:val="24"/>
          <w:szCs w:val="24"/>
          <w:lang w:val="uk-UA"/>
        </w:rPr>
        <w:t xml:space="preserve"> та при цьому розглянути, чи існує суттєва невідповідність між </w:t>
      </w:r>
      <w:r>
        <w:rPr>
          <w:color w:val="auto"/>
          <w:sz w:val="24"/>
          <w:szCs w:val="24"/>
          <w:lang w:val="uk-UA"/>
        </w:rPr>
        <w:t>іншою інформацією</w:t>
      </w:r>
      <w:r w:rsidRPr="007357B9">
        <w:rPr>
          <w:color w:val="auto"/>
          <w:sz w:val="24"/>
          <w:szCs w:val="24"/>
          <w:lang w:val="uk-UA"/>
        </w:rPr>
        <w:t xml:space="preserve"> і фінансовою звітністю або нашими знаннями, отриманими під час аудиту, або чи ця інша інформація виглядає такою, що містить суттєве викривлення. </w:t>
      </w:r>
      <w:r w:rsidR="00BC2609" w:rsidRPr="00A12A16">
        <w:rPr>
          <w:rFonts w:eastAsia="Calibri"/>
          <w:sz w:val="24"/>
          <w:szCs w:val="24"/>
          <w:lang w:val="uk-UA"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027631" w:rsidRDefault="00BC2609" w:rsidP="00027631">
      <w:pPr>
        <w:spacing w:before="120"/>
        <w:jc w:val="both"/>
        <w:rPr>
          <w:color w:val="auto"/>
          <w:sz w:val="24"/>
          <w:szCs w:val="24"/>
          <w:lang w:val="uk-UA"/>
        </w:rPr>
      </w:pPr>
      <w:r w:rsidRPr="00A12A16">
        <w:rPr>
          <w:sz w:val="24"/>
          <w:szCs w:val="24"/>
          <w:lang w:val="uk-UA"/>
        </w:rPr>
        <w:lastRenderedPageBreak/>
        <w:t>Звіт про платежі на користь держави за 20</w:t>
      </w:r>
      <w:r>
        <w:rPr>
          <w:sz w:val="24"/>
          <w:szCs w:val="24"/>
          <w:lang w:val="uk-UA"/>
        </w:rPr>
        <w:t>20</w:t>
      </w:r>
      <w:r w:rsidRPr="00A12A16">
        <w:rPr>
          <w:sz w:val="24"/>
          <w:szCs w:val="24"/>
          <w:lang w:val="uk-UA"/>
        </w:rPr>
        <w:t xml:space="preserve"> рік керівництвом ТОВ «ТАЛЬНІВСЬКИЙ ЩЕБЗАВОД» на дату нашого звіту ще не подано  за відсутності затвердження необхідної методології. </w:t>
      </w:r>
      <w:r>
        <w:rPr>
          <w:sz w:val="24"/>
          <w:szCs w:val="24"/>
          <w:lang w:val="uk-UA"/>
        </w:rPr>
        <w:t xml:space="preserve"> При підготовці </w:t>
      </w:r>
      <w:r w:rsidRPr="00A12A16">
        <w:rPr>
          <w:sz w:val="24"/>
          <w:szCs w:val="24"/>
          <w:lang w:val="uk-UA"/>
        </w:rPr>
        <w:t>Звіт</w:t>
      </w:r>
      <w:r>
        <w:rPr>
          <w:sz w:val="24"/>
          <w:szCs w:val="24"/>
          <w:lang w:val="uk-UA"/>
        </w:rPr>
        <w:t>у</w:t>
      </w:r>
      <w:r w:rsidRPr="00A12A16">
        <w:rPr>
          <w:sz w:val="24"/>
          <w:szCs w:val="24"/>
          <w:lang w:val="uk-UA"/>
        </w:rPr>
        <w:t xml:space="preserve"> про платежі на користь держави</w:t>
      </w:r>
      <w:r>
        <w:rPr>
          <w:sz w:val="24"/>
          <w:szCs w:val="24"/>
          <w:lang w:val="uk-UA"/>
        </w:rPr>
        <w:t xml:space="preserve"> товариство має надати його нам. </w:t>
      </w:r>
      <w:r w:rsidRPr="0062314B">
        <w:rPr>
          <w:sz w:val="24"/>
          <w:szCs w:val="24"/>
          <w:lang w:val="uk-UA"/>
        </w:rPr>
        <w:t xml:space="preserve">У </w:t>
      </w:r>
      <w:r w:rsidRPr="00303F5F">
        <w:rPr>
          <w:sz w:val="24"/>
          <w:szCs w:val="24"/>
          <w:lang w:val="uk-UA"/>
        </w:rPr>
        <w:t>Звітн</w:t>
      </w:r>
      <w:r>
        <w:rPr>
          <w:sz w:val="24"/>
          <w:szCs w:val="24"/>
          <w:lang w:val="uk-UA"/>
        </w:rPr>
        <w:t>о</w:t>
      </w:r>
      <w:r w:rsidRPr="00303F5F">
        <w:rPr>
          <w:sz w:val="24"/>
          <w:szCs w:val="24"/>
          <w:lang w:val="uk-UA"/>
        </w:rPr>
        <w:t>ст</w:t>
      </w:r>
      <w:r>
        <w:rPr>
          <w:sz w:val="24"/>
          <w:szCs w:val="24"/>
          <w:lang w:val="uk-UA"/>
        </w:rPr>
        <w:t>і</w:t>
      </w:r>
      <w:r w:rsidRPr="00303F5F">
        <w:rPr>
          <w:sz w:val="24"/>
          <w:szCs w:val="24"/>
          <w:lang w:val="uk-UA"/>
        </w:rPr>
        <w:t xml:space="preserve"> за формою № 5-гр  </w:t>
      </w:r>
      <w:r w:rsidRPr="0062314B">
        <w:rPr>
          <w:sz w:val="24"/>
          <w:szCs w:val="24"/>
          <w:lang w:val="uk-UA"/>
        </w:rPr>
        <w:t xml:space="preserve">ми не виявили </w:t>
      </w:r>
      <w:r w:rsidR="00027631">
        <w:rPr>
          <w:sz w:val="24"/>
          <w:szCs w:val="24"/>
          <w:lang w:val="uk-UA"/>
        </w:rPr>
        <w:t xml:space="preserve">таких </w:t>
      </w:r>
      <w:r w:rsidR="00027631" w:rsidRPr="007357B9">
        <w:rPr>
          <w:color w:val="auto"/>
          <w:sz w:val="24"/>
          <w:szCs w:val="24"/>
          <w:lang w:val="uk-UA"/>
        </w:rPr>
        <w:t xml:space="preserve">фактів, які </w:t>
      </w:r>
      <w:r w:rsidR="00027631">
        <w:rPr>
          <w:color w:val="auto"/>
          <w:sz w:val="24"/>
          <w:szCs w:val="24"/>
          <w:lang w:val="uk-UA"/>
        </w:rPr>
        <w:t>б необхідно було</w:t>
      </w:r>
      <w:r w:rsidR="00027631" w:rsidRPr="007357B9">
        <w:rPr>
          <w:color w:val="auto"/>
          <w:sz w:val="24"/>
          <w:szCs w:val="24"/>
          <w:lang w:val="uk-UA"/>
        </w:rPr>
        <w:t xml:space="preserve"> включити до звіту.</w:t>
      </w:r>
    </w:p>
    <w:p w:rsidR="00210C5A" w:rsidRPr="00B13BFD" w:rsidRDefault="00210C5A" w:rsidP="00210C5A">
      <w:pPr>
        <w:spacing w:before="120" w:after="120"/>
        <w:jc w:val="both"/>
        <w:rPr>
          <w:b/>
          <w:bCs/>
          <w:sz w:val="24"/>
          <w:szCs w:val="24"/>
          <w:lang w:val="uk-UA"/>
        </w:rPr>
      </w:pPr>
      <w:r w:rsidRPr="00B13BFD">
        <w:rPr>
          <w:b/>
          <w:bCs/>
          <w:sz w:val="24"/>
          <w:szCs w:val="24"/>
          <w:lang w:val="uk-UA"/>
        </w:rPr>
        <w:t>Ключові питання аудиту</w:t>
      </w:r>
    </w:p>
    <w:p w:rsidR="00210C5A" w:rsidRPr="00B13BFD" w:rsidRDefault="00210C5A" w:rsidP="00210C5A">
      <w:pPr>
        <w:jc w:val="both"/>
        <w:rPr>
          <w:bCs/>
          <w:sz w:val="24"/>
          <w:szCs w:val="24"/>
          <w:lang w:val="uk-UA"/>
        </w:rPr>
      </w:pPr>
      <w:r w:rsidRPr="00B13BFD">
        <w:rPr>
          <w:bCs/>
          <w:sz w:val="24"/>
          <w:szCs w:val="24"/>
          <w:lang w:val="uk-UA"/>
        </w:rPr>
        <w:t xml:space="preserve">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розглядались в контексті нашого аудиту фінансової звітності в цілому та </w:t>
      </w:r>
      <w:r>
        <w:rPr>
          <w:bCs/>
          <w:sz w:val="24"/>
          <w:szCs w:val="24"/>
          <w:lang w:val="uk-UA"/>
        </w:rPr>
        <w:t>при формуванні думки щодо неї;</w:t>
      </w:r>
      <w:r w:rsidRPr="00B13BFD">
        <w:rPr>
          <w:bCs/>
          <w:sz w:val="24"/>
          <w:szCs w:val="24"/>
          <w:lang w:val="uk-UA"/>
        </w:rPr>
        <w:t xml:space="preserve"> при цьому ми не висловлюємо окремої думки щодо цих питань.</w:t>
      </w:r>
      <w:r>
        <w:rPr>
          <w:bCs/>
          <w:sz w:val="24"/>
          <w:szCs w:val="24"/>
          <w:lang w:val="uk-UA"/>
        </w:rPr>
        <w:t xml:space="preserve"> Додатково до питання, описаного в розділі </w:t>
      </w:r>
      <w:r w:rsidRPr="00CA051B">
        <w:rPr>
          <w:bCs/>
          <w:i/>
          <w:sz w:val="24"/>
          <w:szCs w:val="24"/>
          <w:lang w:val="uk-UA"/>
        </w:rPr>
        <w:t>«Основа для думки із застереженням»,</w:t>
      </w:r>
      <w:r>
        <w:rPr>
          <w:bCs/>
          <w:sz w:val="24"/>
          <w:szCs w:val="24"/>
          <w:lang w:val="uk-UA"/>
        </w:rPr>
        <w:t xml:space="preserve"> ми визначили, що описане нижче питання</w:t>
      </w:r>
      <w:r w:rsidR="00A20D39">
        <w:rPr>
          <w:bCs/>
          <w:sz w:val="24"/>
          <w:szCs w:val="24"/>
          <w:lang w:val="uk-UA"/>
        </w:rPr>
        <w:t xml:space="preserve"> є ключовим питанням аудиту, як</w:t>
      </w:r>
      <w:r w:rsidR="002C5C7A">
        <w:rPr>
          <w:bCs/>
          <w:sz w:val="24"/>
          <w:szCs w:val="24"/>
          <w:lang w:val="uk-UA"/>
        </w:rPr>
        <w:t>е</w:t>
      </w:r>
      <w:r>
        <w:rPr>
          <w:bCs/>
          <w:sz w:val="24"/>
          <w:szCs w:val="24"/>
          <w:lang w:val="uk-UA"/>
        </w:rPr>
        <w:t xml:space="preserve"> слід відобразити в нашому звіті. </w:t>
      </w:r>
    </w:p>
    <w:p w:rsidR="007B1C2F" w:rsidRPr="007B1C2F" w:rsidRDefault="007B1C2F" w:rsidP="00B95F9C">
      <w:pPr>
        <w:pStyle w:val="ab"/>
        <w:ind w:left="0"/>
        <w:rPr>
          <w:rFonts w:ascii="Times New Roman" w:hAnsi="Times New Roman"/>
          <w:bCs/>
          <w:iCs/>
          <w:sz w:val="24"/>
          <w:szCs w:val="24"/>
        </w:rPr>
      </w:pPr>
      <w:r w:rsidRPr="007B1C2F">
        <w:rPr>
          <w:rFonts w:ascii="Times New Roman" w:hAnsi="Times New Roman"/>
          <w:i/>
          <w:sz w:val="24"/>
          <w:szCs w:val="24"/>
        </w:rPr>
        <w:t>Визначення виручки від продажу готової продукції</w:t>
      </w:r>
      <w:r w:rsidRPr="007B1C2F">
        <w:rPr>
          <w:rFonts w:ascii="Times New Roman" w:hAnsi="Times New Roman"/>
          <w:bCs/>
          <w:iCs/>
          <w:sz w:val="24"/>
          <w:szCs w:val="24"/>
        </w:rPr>
        <w:t xml:space="preserve"> </w:t>
      </w:r>
    </w:p>
    <w:p w:rsidR="007B1C2F" w:rsidRDefault="007B1C2F" w:rsidP="007B1C2F">
      <w:pPr>
        <w:autoSpaceDE w:val="0"/>
        <w:autoSpaceDN w:val="0"/>
        <w:adjustRightInd w:val="0"/>
        <w:spacing w:after="120"/>
        <w:jc w:val="both"/>
        <w:rPr>
          <w:sz w:val="24"/>
          <w:szCs w:val="24"/>
          <w:lang w:val="uk-UA"/>
        </w:rPr>
      </w:pPr>
      <w:r>
        <w:rPr>
          <w:sz w:val="24"/>
          <w:szCs w:val="24"/>
          <w:lang w:val="uk-UA"/>
        </w:rPr>
        <w:t>Виручка від продажу г</w:t>
      </w:r>
      <w:r w:rsidRPr="005D4E15">
        <w:rPr>
          <w:sz w:val="24"/>
          <w:szCs w:val="24"/>
          <w:lang w:val="uk-UA"/>
        </w:rPr>
        <w:t>отово</w:t>
      </w:r>
      <w:r>
        <w:rPr>
          <w:sz w:val="24"/>
          <w:szCs w:val="24"/>
          <w:lang w:val="uk-UA"/>
        </w:rPr>
        <w:t>ї</w:t>
      </w:r>
      <w:r w:rsidRPr="005D4E15">
        <w:rPr>
          <w:sz w:val="24"/>
          <w:szCs w:val="24"/>
          <w:lang w:val="uk-UA"/>
        </w:rPr>
        <w:t xml:space="preserve"> продукці</w:t>
      </w:r>
      <w:r>
        <w:rPr>
          <w:sz w:val="24"/>
          <w:szCs w:val="24"/>
          <w:lang w:val="uk-UA"/>
        </w:rPr>
        <w:t>ї</w:t>
      </w:r>
      <w:r w:rsidRPr="005D4E15">
        <w:rPr>
          <w:sz w:val="24"/>
          <w:szCs w:val="24"/>
          <w:lang w:val="uk-UA"/>
        </w:rPr>
        <w:t xml:space="preserve"> товариства </w:t>
      </w:r>
      <w:r>
        <w:rPr>
          <w:sz w:val="24"/>
          <w:szCs w:val="24"/>
          <w:lang w:val="uk-UA"/>
        </w:rPr>
        <w:t>були одним з найбільш значущих питань нашого аудиту</w:t>
      </w:r>
      <w:r w:rsidRPr="005D4E15">
        <w:rPr>
          <w:sz w:val="24"/>
          <w:szCs w:val="24"/>
          <w:lang w:val="uk-UA"/>
        </w:rPr>
        <w:t xml:space="preserve">. </w:t>
      </w:r>
      <w:r>
        <w:rPr>
          <w:sz w:val="24"/>
          <w:szCs w:val="24"/>
          <w:lang w:val="uk-UA"/>
        </w:rPr>
        <w:t>Основною діяльністю Товариства є добування декоративного та будівельного каменю, вапняку, гіпсу, крейди та глинистого сланцю.</w:t>
      </w:r>
      <w:r w:rsidR="00384A33">
        <w:rPr>
          <w:sz w:val="24"/>
          <w:szCs w:val="24"/>
          <w:lang w:val="uk-UA"/>
        </w:rPr>
        <w:t xml:space="preserve"> </w:t>
      </w:r>
      <w:r>
        <w:rPr>
          <w:sz w:val="24"/>
          <w:szCs w:val="24"/>
          <w:lang w:val="uk-UA"/>
        </w:rPr>
        <w:t xml:space="preserve">Виручка від реалізації готової продукції (декоративного та будівельного каменю, </w:t>
      </w:r>
      <w:proofErr w:type="spellStart"/>
      <w:r>
        <w:rPr>
          <w:sz w:val="24"/>
          <w:szCs w:val="24"/>
          <w:lang w:val="uk-UA"/>
        </w:rPr>
        <w:t>щебеню</w:t>
      </w:r>
      <w:proofErr w:type="spellEnd"/>
      <w:r>
        <w:rPr>
          <w:sz w:val="24"/>
          <w:szCs w:val="24"/>
          <w:lang w:val="uk-UA"/>
        </w:rPr>
        <w:t xml:space="preserve">) складає 70,7 відсотка чистого доходу від реалізації продукції ( товарів, робіт, послуг) - код рядка 2000 форми 2 «Звіт про сукупний дохід». </w:t>
      </w:r>
    </w:p>
    <w:p w:rsidR="00724817" w:rsidRPr="00384A33" w:rsidRDefault="00384A33" w:rsidP="00384A33">
      <w:pPr>
        <w:autoSpaceDE w:val="0"/>
        <w:autoSpaceDN w:val="0"/>
        <w:adjustRightInd w:val="0"/>
        <w:spacing w:after="120"/>
        <w:jc w:val="both"/>
        <w:rPr>
          <w:sz w:val="24"/>
          <w:szCs w:val="24"/>
          <w:lang w:val="uk-UA"/>
        </w:rPr>
      </w:pPr>
      <w:r w:rsidRPr="00384A33">
        <w:rPr>
          <w:sz w:val="24"/>
          <w:szCs w:val="24"/>
          <w:lang w:val="uk-UA"/>
        </w:rPr>
        <w:t>Ми провели оцінку системи внутрішнього контролю за визнанням виручки, перевірку правильності визнання виручки на підставі укладених договорів, умов їх виконання на вибірковій основі, перевірили суми, що стосуються виручки та дебіторської заборгованості Товариства, а також виконали інші аудиторські процедури для отримання достатніх та належних аудиторських доходів для підтвердження правильності у всіх суттєвих аспектах</w:t>
      </w:r>
      <w:r>
        <w:rPr>
          <w:sz w:val="24"/>
          <w:szCs w:val="24"/>
          <w:lang w:val="uk-UA"/>
        </w:rPr>
        <w:t>, обсягу визнаної виручки</w:t>
      </w:r>
      <w:r w:rsidR="00117778" w:rsidRPr="00384A33">
        <w:rPr>
          <w:sz w:val="24"/>
          <w:szCs w:val="24"/>
          <w:lang w:val="uk-UA"/>
        </w:rPr>
        <w:t xml:space="preserve">. </w:t>
      </w:r>
      <w:r w:rsidR="00117778" w:rsidRPr="00705E74">
        <w:rPr>
          <w:sz w:val="24"/>
          <w:szCs w:val="24"/>
          <w:lang w:val="uk-UA"/>
        </w:rPr>
        <w:t>Сум</w:t>
      </w:r>
      <w:r>
        <w:rPr>
          <w:sz w:val="24"/>
          <w:szCs w:val="24"/>
          <w:lang w:val="uk-UA"/>
        </w:rPr>
        <w:t xml:space="preserve">и </w:t>
      </w:r>
      <w:r w:rsidR="00117778" w:rsidRPr="00705E74">
        <w:rPr>
          <w:sz w:val="24"/>
          <w:szCs w:val="24"/>
          <w:lang w:val="uk-UA"/>
        </w:rPr>
        <w:t>нараховано</w:t>
      </w:r>
      <w:r w:rsidR="007136F3" w:rsidRPr="00705E74">
        <w:rPr>
          <w:sz w:val="24"/>
          <w:szCs w:val="24"/>
          <w:lang w:val="uk-UA"/>
        </w:rPr>
        <w:t xml:space="preserve">го доходу від реалізації </w:t>
      </w:r>
      <w:r w:rsidR="00705E74" w:rsidRPr="00705E74">
        <w:rPr>
          <w:sz w:val="24"/>
          <w:szCs w:val="24"/>
          <w:lang w:val="uk-UA"/>
        </w:rPr>
        <w:t xml:space="preserve">розкрита в Примітці </w:t>
      </w:r>
      <w:r w:rsidR="00705E74">
        <w:rPr>
          <w:sz w:val="24"/>
          <w:szCs w:val="24"/>
          <w:lang w:val="uk-UA"/>
        </w:rPr>
        <w:t>6.1.</w:t>
      </w:r>
      <w:r w:rsidR="00117778" w:rsidRPr="00705E74">
        <w:rPr>
          <w:sz w:val="24"/>
          <w:szCs w:val="24"/>
          <w:lang w:val="uk-UA"/>
        </w:rPr>
        <w:t xml:space="preserve"> до фінансової звітності, а обліко</w:t>
      </w:r>
      <w:r w:rsidRPr="00705E74">
        <w:rPr>
          <w:sz w:val="24"/>
          <w:szCs w:val="24"/>
          <w:lang w:val="uk-UA"/>
        </w:rPr>
        <w:t>ва політика описана у Примітці 3.</w:t>
      </w:r>
      <w:r>
        <w:rPr>
          <w:sz w:val="24"/>
          <w:szCs w:val="24"/>
          <w:lang w:val="uk-UA"/>
        </w:rPr>
        <w:t>2</w:t>
      </w:r>
      <w:r w:rsidR="00117778" w:rsidRPr="00705E74">
        <w:rPr>
          <w:sz w:val="24"/>
          <w:szCs w:val="24"/>
          <w:lang w:val="uk-UA"/>
        </w:rPr>
        <w:t>.</w:t>
      </w:r>
      <w:r>
        <w:rPr>
          <w:sz w:val="24"/>
          <w:szCs w:val="24"/>
          <w:lang w:val="uk-UA"/>
        </w:rPr>
        <w:t xml:space="preserve"> </w:t>
      </w:r>
    </w:p>
    <w:p w:rsidR="00412930" w:rsidRPr="00412930" w:rsidRDefault="00412930" w:rsidP="00412930">
      <w:pPr>
        <w:spacing w:before="120" w:after="120"/>
        <w:jc w:val="both"/>
        <w:rPr>
          <w:b/>
          <w:bCs/>
          <w:iCs/>
          <w:color w:val="auto"/>
          <w:sz w:val="24"/>
          <w:szCs w:val="24"/>
          <w:lang w:val="uk-UA"/>
        </w:rPr>
      </w:pPr>
      <w:r w:rsidRPr="00A71B64">
        <w:rPr>
          <w:b/>
          <w:bCs/>
          <w:iCs/>
          <w:color w:val="auto"/>
          <w:sz w:val="24"/>
          <w:szCs w:val="24"/>
          <w:lang w:val="uk-UA"/>
        </w:rPr>
        <w:t>Відповідальність у</w:t>
      </w:r>
      <w:r>
        <w:rPr>
          <w:b/>
          <w:bCs/>
          <w:iCs/>
          <w:color w:val="auto"/>
          <w:sz w:val="24"/>
          <w:szCs w:val="24"/>
          <w:lang w:val="uk-UA"/>
        </w:rPr>
        <w:t xml:space="preserve">правлінського персоналу </w:t>
      </w:r>
      <w:r w:rsidRPr="00412930">
        <w:rPr>
          <w:b/>
          <w:bCs/>
          <w:iCs/>
          <w:color w:val="auto"/>
          <w:sz w:val="24"/>
          <w:szCs w:val="24"/>
          <w:lang w:val="uk-UA"/>
        </w:rPr>
        <w:t xml:space="preserve">та </w:t>
      </w:r>
      <w:r w:rsidR="005259A6">
        <w:rPr>
          <w:b/>
          <w:bCs/>
          <w:iCs/>
          <w:color w:val="auto"/>
          <w:sz w:val="24"/>
          <w:szCs w:val="24"/>
          <w:lang w:val="uk-UA"/>
        </w:rPr>
        <w:t>тих кого наділено найвищими повноваженнями,</w:t>
      </w:r>
      <w:r w:rsidRPr="00412930">
        <w:rPr>
          <w:b/>
          <w:bCs/>
          <w:iCs/>
          <w:color w:val="auto"/>
          <w:sz w:val="24"/>
          <w:szCs w:val="24"/>
          <w:lang w:val="uk-UA"/>
        </w:rPr>
        <w:t xml:space="preserve"> за фінансову звітність</w:t>
      </w:r>
    </w:p>
    <w:p w:rsidR="00412930" w:rsidRPr="007357B9" w:rsidRDefault="00412930" w:rsidP="00BF6B76">
      <w:pPr>
        <w:spacing w:before="120"/>
        <w:jc w:val="both"/>
        <w:rPr>
          <w:color w:val="auto"/>
          <w:sz w:val="24"/>
          <w:szCs w:val="24"/>
          <w:lang w:val="uk-UA"/>
        </w:rPr>
      </w:pPr>
      <w:r w:rsidRPr="007357B9">
        <w:rPr>
          <w:color w:val="auto"/>
          <w:sz w:val="24"/>
          <w:szCs w:val="24"/>
          <w:lang w:val="uk-UA"/>
        </w:rPr>
        <w:t xml:space="preserve">Управлінський персонал </w:t>
      </w:r>
      <w:r w:rsidR="0079427E" w:rsidRPr="0079427E">
        <w:rPr>
          <w:bCs/>
          <w:color w:val="auto"/>
          <w:sz w:val="24"/>
          <w:szCs w:val="24"/>
          <w:lang w:val="uk-UA"/>
        </w:rPr>
        <w:t>Товариства</w:t>
      </w:r>
      <w:r w:rsidR="0079427E">
        <w:rPr>
          <w:color w:val="auto"/>
          <w:sz w:val="24"/>
          <w:szCs w:val="24"/>
          <w:lang w:val="uk-UA"/>
        </w:rPr>
        <w:t xml:space="preserve"> несе відповідальність</w:t>
      </w:r>
      <w:r w:rsidRPr="007357B9">
        <w:rPr>
          <w:color w:val="auto"/>
          <w:sz w:val="24"/>
          <w:szCs w:val="24"/>
          <w:lang w:val="uk-UA"/>
        </w:rPr>
        <w:t xml:space="preserve"> за</w:t>
      </w:r>
      <w:r w:rsidR="0079427E">
        <w:rPr>
          <w:color w:val="auto"/>
          <w:sz w:val="24"/>
          <w:szCs w:val="24"/>
          <w:lang w:val="uk-UA"/>
        </w:rPr>
        <w:t xml:space="preserve"> складання і достовірне подання</w:t>
      </w:r>
      <w:r w:rsidRPr="007357B9">
        <w:rPr>
          <w:color w:val="auto"/>
          <w:sz w:val="24"/>
          <w:szCs w:val="24"/>
          <w:lang w:val="uk-UA"/>
        </w:rPr>
        <w:t xml:space="preserve"> цієї фінансової звітності відповідно до Міжнародних стандартів </w:t>
      </w:r>
      <w:r w:rsidR="00A52588">
        <w:rPr>
          <w:color w:val="auto"/>
          <w:sz w:val="24"/>
          <w:szCs w:val="24"/>
          <w:lang w:val="uk-UA"/>
        </w:rPr>
        <w:t>фінансової звітності та за таку систему внутрішнього</w:t>
      </w:r>
      <w:r w:rsidRPr="007357B9">
        <w:rPr>
          <w:color w:val="auto"/>
          <w:sz w:val="24"/>
          <w:szCs w:val="24"/>
          <w:lang w:val="uk-UA"/>
        </w:rPr>
        <w:t xml:space="preserve"> контрол</w:t>
      </w:r>
      <w:r w:rsidR="00A52588">
        <w:rPr>
          <w:color w:val="auto"/>
          <w:sz w:val="24"/>
          <w:szCs w:val="24"/>
          <w:lang w:val="uk-UA"/>
        </w:rPr>
        <w:t>ю, яку</w:t>
      </w:r>
      <w:r w:rsidRPr="007357B9">
        <w:rPr>
          <w:color w:val="auto"/>
          <w:sz w:val="24"/>
          <w:szCs w:val="24"/>
          <w:lang w:val="uk-UA"/>
        </w:rPr>
        <w:t xml:space="preserve"> управлінський персонал в</w:t>
      </w:r>
      <w:r w:rsidR="00BF6B76">
        <w:rPr>
          <w:color w:val="auto"/>
          <w:sz w:val="24"/>
          <w:szCs w:val="24"/>
          <w:lang w:val="uk-UA"/>
        </w:rPr>
        <w:t>изначає потрібною</w:t>
      </w:r>
      <w:r w:rsidR="0079427E">
        <w:rPr>
          <w:color w:val="auto"/>
          <w:sz w:val="24"/>
          <w:szCs w:val="24"/>
          <w:lang w:val="uk-UA"/>
        </w:rPr>
        <w:t xml:space="preserve"> для того, щоб</w:t>
      </w:r>
      <w:r w:rsidRPr="007357B9">
        <w:rPr>
          <w:color w:val="auto"/>
          <w:sz w:val="24"/>
          <w:szCs w:val="24"/>
          <w:lang w:val="uk-UA"/>
        </w:rPr>
        <w:t xml:space="preserve"> забезпечити складання фінансової звітності, що не містить суттєвих викривлень внаслідок шахрайства або помилки.</w:t>
      </w:r>
    </w:p>
    <w:p w:rsidR="00412930" w:rsidRPr="007357B9" w:rsidRDefault="00412930" w:rsidP="00BF6B76">
      <w:pPr>
        <w:spacing w:before="120"/>
        <w:jc w:val="both"/>
        <w:rPr>
          <w:color w:val="auto"/>
          <w:sz w:val="24"/>
          <w:szCs w:val="24"/>
          <w:lang w:val="uk-UA"/>
        </w:rPr>
      </w:pPr>
      <w:r w:rsidRPr="007357B9">
        <w:rPr>
          <w:color w:val="auto"/>
          <w:sz w:val="24"/>
          <w:szCs w:val="24"/>
          <w:lang w:val="uk-UA"/>
        </w:rPr>
        <w:t xml:space="preserve">При </w:t>
      </w:r>
      <w:r w:rsidR="00046536">
        <w:rPr>
          <w:color w:val="auto"/>
          <w:sz w:val="24"/>
          <w:szCs w:val="24"/>
          <w:lang w:val="uk-UA"/>
        </w:rPr>
        <w:t>складанні</w:t>
      </w:r>
      <w:r w:rsidRPr="007357B9">
        <w:rPr>
          <w:color w:val="auto"/>
          <w:sz w:val="24"/>
          <w:szCs w:val="24"/>
          <w:lang w:val="uk-UA"/>
        </w:rPr>
        <w:t xml:space="preserve"> фінансової звітності управлінський персонал несе відповідальність за </w:t>
      </w:r>
      <w:r w:rsidR="00046536">
        <w:rPr>
          <w:color w:val="auto"/>
          <w:sz w:val="24"/>
          <w:szCs w:val="24"/>
          <w:lang w:val="uk-UA"/>
        </w:rPr>
        <w:t>оцінку</w:t>
      </w:r>
      <w:r w:rsidRPr="007357B9">
        <w:rPr>
          <w:color w:val="auto"/>
          <w:sz w:val="24"/>
          <w:szCs w:val="24"/>
          <w:lang w:val="uk-UA"/>
        </w:rPr>
        <w:t xml:space="preserve"> здатності Товариства продовжувати свою діяльність на безперервній основі, розкриваючи, де це </w:t>
      </w:r>
      <w:proofErr w:type="spellStart"/>
      <w:r w:rsidRPr="007357B9">
        <w:rPr>
          <w:color w:val="auto"/>
          <w:sz w:val="24"/>
          <w:szCs w:val="24"/>
          <w:lang w:val="uk-UA"/>
        </w:rPr>
        <w:t>застосовно</w:t>
      </w:r>
      <w:proofErr w:type="spellEnd"/>
      <w:r w:rsidRPr="007357B9">
        <w:rPr>
          <w:color w:val="auto"/>
          <w:sz w:val="24"/>
          <w:szCs w:val="24"/>
          <w:lang w:val="uk-UA"/>
        </w:rPr>
        <w:t>, питання, що стосуються безперервності діяльності, та використовуючи припущення про безперервність діяльності як осно</w:t>
      </w:r>
      <w:r w:rsidR="006F261D">
        <w:rPr>
          <w:color w:val="auto"/>
          <w:sz w:val="24"/>
          <w:szCs w:val="24"/>
          <w:lang w:val="uk-UA"/>
        </w:rPr>
        <w:t xml:space="preserve">ви для бухгалтерського обліку, </w:t>
      </w:r>
      <w:r w:rsidRPr="007357B9">
        <w:rPr>
          <w:color w:val="auto"/>
          <w:sz w:val="24"/>
          <w:szCs w:val="24"/>
          <w:lang w:val="uk-UA"/>
        </w:rPr>
        <w:t xml:space="preserve">крім випадків, </w:t>
      </w:r>
      <w:r w:rsidR="006F261D">
        <w:rPr>
          <w:color w:val="auto"/>
          <w:sz w:val="24"/>
          <w:szCs w:val="24"/>
          <w:lang w:val="uk-UA"/>
        </w:rPr>
        <w:t>якщо</w:t>
      </w:r>
      <w:r w:rsidRPr="007357B9">
        <w:rPr>
          <w:color w:val="auto"/>
          <w:sz w:val="24"/>
          <w:szCs w:val="24"/>
          <w:lang w:val="uk-UA"/>
        </w:rPr>
        <w:t xml:space="preserve"> у</w:t>
      </w:r>
      <w:r w:rsidR="006F261D">
        <w:rPr>
          <w:color w:val="auto"/>
          <w:sz w:val="24"/>
          <w:szCs w:val="24"/>
          <w:lang w:val="uk-UA"/>
        </w:rPr>
        <w:t xml:space="preserve">правлінський персонал або планує </w:t>
      </w:r>
      <w:r w:rsidRPr="007357B9">
        <w:rPr>
          <w:color w:val="auto"/>
          <w:sz w:val="24"/>
          <w:szCs w:val="24"/>
          <w:lang w:val="uk-UA"/>
        </w:rPr>
        <w:t>ліквідувати Товариство чи припинити діяльність, або не має інших реальних альтернатив цьому.</w:t>
      </w:r>
    </w:p>
    <w:p w:rsidR="00412930" w:rsidRDefault="00732C19" w:rsidP="006F261D">
      <w:pPr>
        <w:spacing w:before="120"/>
        <w:jc w:val="both"/>
        <w:rPr>
          <w:color w:val="auto"/>
          <w:sz w:val="24"/>
          <w:szCs w:val="24"/>
          <w:lang w:val="uk-UA"/>
        </w:rPr>
      </w:pPr>
      <w:r w:rsidRPr="00732C19">
        <w:rPr>
          <w:bCs/>
          <w:iCs/>
          <w:color w:val="auto"/>
          <w:sz w:val="24"/>
          <w:szCs w:val="24"/>
          <w:lang w:val="uk-UA"/>
        </w:rPr>
        <w:t>Ті, кого наділено найвищими повноваженнями</w:t>
      </w:r>
      <w:r>
        <w:rPr>
          <w:color w:val="auto"/>
          <w:sz w:val="24"/>
          <w:szCs w:val="24"/>
          <w:lang w:val="uk-UA"/>
        </w:rPr>
        <w:t>, несуть</w:t>
      </w:r>
      <w:r w:rsidR="00412930" w:rsidRPr="007357B9">
        <w:rPr>
          <w:color w:val="auto"/>
          <w:sz w:val="24"/>
          <w:szCs w:val="24"/>
          <w:lang w:val="uk-UA"/>
        </w:rPr>
        <w:t xml:space="preserve"> відповідальність за нагляд за процесом фінансового звітування Товариства.</w:t>
      </w:r>
    </w:p>
    <w:p w:rsidR="00412930" w:rsidRPr="006F261D" w:rsidRDefault="00412930" w:rsidP="006F261D">
      <w:pPr>
        <w:spacing w:before="120" w:after="120"/>
        <w:jc w:val="both"/>
        <w:rPr>
          <w:b/>
          <w:bCs/>
          <w:iCs/>
          <w:color w:val="auto"/>
          <w:sz w:val="24"/>
          <w:szCs w:val="24"/>
          <w:lang w:val="uk-UA"/>
        </w:rPr>
      </w:pPr>
      <w:r w:rsidRPr="006F261D">
        <w:rPr>
          <w:b/>
          <w:bCs/>
          <w:iCs/>
          <w:color w:val="auto"/>
          <w:sz w:val="24"/>
          <w:szCs w:val="24"/>
          <w:lang w:val="uk-UA"/>
        </w:rPr>
        <w:t xml:space="preserve">Відповідальність аудитора за аудит фінансової звітності </w:t>
      </w:r>
    </w:p>
    <w:p w:rsidR="00412930" w:rsidRPr="007357B9" w:rsidRDefault="00412930" w:rsidP="006F261D">
      <w:pPr>
        <w:jc w:val="both"/>
        <w:rPr>
          <w:color w:val="auto"/>
          <w:sz w:val="24"/>
          <w:szCs w:val="24"/>
          <w:lang w:val="uk-UA"/>
        </w:rPr>
      </w:pPr>
      <w:r w:rsidRPr="007357B9">
        <w:rPr>
          <w:color w:val="auto"/>
          <w:sz w:val="24"/>
          <w:szCs w:val="24"/>
          <w:lang w:val="uk-UA"/>
        </w:rPr>
        <w:t xml:space="preserve">Нашими цілями є отримання обґрунтованої впевненості, що фінансова звітність </w:t>
      </w:r>
      <w:r w:rsidR="006F261D">
        <w:rPr>
          <w:color w:val="auto"/>
          <w:sz w:val="24"/>
          <w:szCs w:val="24"/>
          <w:lang w:val="uk-UA"/>
        </w:rPr>
        <w:t>у</w:t>
      </w:r>
      <w:r w:rsidRPr="007357B9">
        <w:rPr>
          <w:color w:val="auto"/>
          <w:sz w:val="24"/>
          <w:szCs w:val="24"/>
          <w:lang w:val="uk-UA"/>
        </w:rPr>
        <w:t xml:space="preserve"> цілому не містить суттєвого ви</w:t>
      </w:r>
      <w:r w:rsidR="006F261D">
        <w:rPr>
          <w:color w:val="auto"/>
          <w:sz w:val="24"/>
          <w:szCs w:val="24"/>
          <w:lang w:val="uk-UA"/>
        </w:rPr>
        <w:t>кривлення внаслідок шахрайства</w:t>
      </w:r>
      <w:r w:rsidR="0092455A">
        <w:rPr>
          <w:color w:val="auto"/>
          <w:sz w:val="24"/>
          <w:szCs w:val="24"/>
          <w:lang w:val="uk-UA"/>
        </w:rPr>
        <w:t xml:space="preserve"> або помилки; та випуск</w:t>
      </w:r>
      <w:r w:rsidRPr="007357B9">
        <w:rPr>
          <w:color w:val="auto"/>
          <w:sz w:val="24"/>
          <w:szCs w:val="24"/>
          <w:lang w:val="uk-UA"/>
        </w:rPr>
        <w:t xml:space="preserve"> звіту аудитора, що містить нашу думку. </w:t>
      </w:r>
      <w:r w:rsidR="0092455A" w:rsidRPr="007357B9">
        <w:rPr>
          <w:color w:val="auto"/>
          <w:sz w:val="24"/>
          <w:szCs w:val="24"/>
          <w:lang w:val="uk-UA"/>
        </w:rPr>
        <w:t>Обґрунтована</w:t>
      </w:r>
      <w:r w:rsidRPr="007357B9">
        <w:rPr>
          <w:color w:val="auto"/>
          <w:sz w:val="24"/>
          <w:szCs w:val="24"/>
          <w:lang w:val="uk-UA"/>
        </w:rPr>
        <w:t xml:space="preserve"> впевненість є високим рівнем впевненості, проте не гарантує, що аудит, проведений відповідно до МСА, завжди виявить </w:t>
      </w:r>
      <w:r w:rsidR="0092455A">
        <w:rPr>
          <w:color w:val="auto"/>
          <w:sz w:val="24"/>
          <w:szCs w:val="24"/>
          <w:lang w:val="uk-UA"/>
        </w:rPr>
        <w:t xml:space="preserve">суттєве </w:t>
      </w:r>
      <w:r w:rsidR="0092455A">
        <w:rPr>
          <w:color w:val="auto"/>
          <w:sz w:val="24"/>
          <w:szCs w:val="24"/>
          <w:lang w:val="uk-UA"/>
        </w:rPr>
        <w:lastRenderedPageBreak/>
        <w:t xml:space="preserve">викривлення, коли воно </w:t>
      </w:r>
      <w:r w:rsidRPr="007357B9">
        <w:rPr>
          <w:color w:val="auto"/>
          <w:sz w:val="24"/>
          <w:szCs w:val="24"/>
          <w:lang w:val="uk-UA"/>
        </w:rPr>
        <w:t>існує. Викривлення можуть бути результато</w:t>
      </w:r>
      <w:r w:rsidR="0092455A">
        <w:rPr>
          <w:color w:val="auto"/>
          <w:sz w:val="24"/>
          <w:szCs w:val="24"/>
          <w:lang w:val="uk-UA"/>
        </w:rPr>
        <w:t xml:space="preserve">м шахрайства або помилки; вони </w:t>
      </w:r>
      <w:r w:rsidRPr="007357B9">
        <w:rPr>
          <w:color w:val="auto"/>
          <w:sz w:val="24"/>
          <w:szCs w:val="24"/>
          <w:lang w:val="uk-UA"/>
        </w:rPr>
        <w:t>вважаються суттєвими, якщо окремо або в сукупності, як обґрунто</w:t>
      </w:r>
      <w:r w:rsidR="0092455A">
        <w:rPr>
          <w:color w:val="auto"/>
          <w:sz w:val="24"/>
          <w:szCs w:val="24"/>
          <w:lang w:val="uk-UA"/>
        </w:rPr>
        <w:t xml:space="preserve">вано очікується, вони можуть </w:t>
      </w:r>
      <w:r w:rsidRPr="007357B9">
        <w:rPr>
          <w:color w:val="auto"/>
          <w:sz w:val="24"/>
          <w:szCs w:val="24"/>
          <w:lang w:val="uk-UA"/>
        </w:rPr>
        <w:t xml:space="preserve">впливати на економічні рішення користувачів, що приймаються на основі цієї фінансової звітності. </w:t>
      </w:r>
    </w:p>
    <w:p w:rsidR="00412930" w:rsidRPr="007357B9" w:rsidRDefault="00412930" w:rsidP="0092455A">
      <w:pPr>
        <w:spacing w:before="120"/>
        <w:jc w:val="both"/>
        <w:rPr>
          <w:color w:val="auto"/>
          <w:sz w:val="24"/>
          <w:szCs w:val="24"/>
          <w:lang w:val="uk-UA"/>
        </w:rPr>
      </w:pPr>
      <w:r w:rsidRPr="007357B9">
        <w:rPr>
          <w:color w:val="auto"/>
          <w:sz w:val="24"/>
          <w:szCs w:val="24"/>
          <w:lang w:val="uk-UA"/>
        </w:rPr>
        <w:t xml:space="preserve">Виконуючи аудит відповідно до </w:t>
      </w:r>
      <w:r w:rsidR="0092455A">
        <w:rPr>
          <w:color w:val="auto"/>
          <w:sz w:val="24"/>
          <w:szCs w:val="24"/>
          <w:lang w:val="uk-UA"/>
        </w:rPr>
        <w:t xml:space="preserve">вимог </w:t>
      </w:r>
      <w:r w:rsidRPr="007357B9">
        <w:rPr>
          <w:color w:val="auto"/>
          <w:sz w:val="24"/>
          <w:szCs w:val="24"/>
          <w:lang w:val="uk-UA"/>
        </w:rPr>
        <w:t>МСА, ми використовуємо професійне судження та п</w:t>
      </w:r>
      <w:r w:rsidR="0092455A">
        <w:rPr>
          <w:color w:val="auto"/>
          <w:sz w:val="24"/>
          <w:szCs w:val="24"/>
          <w:lang w:val="uk-UA"/>
        </w:rPr>
        <w:t>рофесійний скептицизм протягом у</w:t>
      </w:r>
      <w:r w:rsidRPr="007357B9">
        <w:rPr>
          <w:color w:val="auto"/>
          <w:sz w:val="24"/>
          <w:szCs w:val="24"/>
          <w:lang w:val="uk-UA"/>
        </w:rPr>
        <w:t>сього завдання з ау</w:t>
      </w:r>
      <w:r w:rsidR="0092455A">
        <w:rPr>
          <w:color w:val="auto"/>
          <w:sz w:val="24"/>
          <w:szCs w:val="24"/>
          <w:lang w:val="uk-UA"/>
        </w:rPr>
        <w:t>диту. Кр</w:t>
      </w:r>
      <w:r w:rsidRPr="007357B9">
        <w:rPr>
          <w:color w:val="auto"/>
          <w:sz w:val="24"/>
          <w:szCs w:val="24"/>
          <w:lang w:val="uk-UA"/>
        </w:rPr>
        <w:t>ім того, ми:</w:t>
      </w:r>
    </w:p>
    <w:p w:rsidR="00412930" w:rsidRPr="007357B9" w:rsidRDefault="008D69DB" w:rsidP="00412930">
      <w:pPr>
        <w:pStyle w:val="a9"/>
        <w:numPr>
          <w:ilvl w:val="0"/>
          <w:numId w:val="2"/>
        </w:numPr>
        <w:spacing w:after="0" w:line="240" w:lineRule="auto"/>
        <w:jc w:val="both"/>
        <w:rPr>
          <w:color w:val="auto"/>
          <w:sz w:val="24"/>
          <w:szCs w:val="24"/>
          <w:lang w:val="uk-UA"/>
        </w:rPr>
      </w:pPr>
      <w:r>
        <w:rPr>
          <w:color w:val="auto"/>
          <w:sz w:val="24"/>
          <w:szCs w:val="24"/>
          <w:lang w:val="uk-UA"/>
        </w:rPr>
        <w:t>і</w:t>
      </w:r>
      <w:r w:rsidR="00412930" w:rsidRPr="007357B9">
        <w:rPr>
          <w:color w:val="auto"/>
          <w:sz w:val="24"/>
          <w:szCs w:val="24"/>
          <w:lang w:val="uk-UA"/>
        </w:rPr>
        <w:t xml:space="preserve">дентифікуємо та оцінюємо ризики суттєвого викривлення фінансової звітності внаслідок шахрайства чи помилки, </w:t>
      </w:r>
      <w:r>
        <w:rPr>
          <w:color w:val="auto"/>
          <w:sz w:val="24"/>
          <w:szCs w:val="24"/>
          <w:lang w:val="uk-UA"/>
        </w:rPr>
        <w:t>розробляємо й</w:t>
      </w:r>
      <w:r w:rsidR="00412930" w:rsidRPr="007357B9">
        <w:rPr>
          <w:color w:val="auto"/>
          <w:sz w:val="24"/>
          <w:szCs w:val="24"/>
          <w:lang w:val="uk-UA"/>
        </w:rPr>
        <w:t xml:space="preserve"> виконуємо аудиторські процедури у відповідь на ці ризики, </w:t>
      </w:r>
      <w:r>
        <w:rPr>
          <w:color w:val="auto"/>
          <w:sz w:val="24"/>
          <w:szCs w:val="24"/>
          <w:lang w:val="uk-UA"/>
        </w:rPr>
        <w:t xml:space="preserve">а </w:t>
      </w:r>
      <w:r w:rsidR="00412930" w:rsidRPr="007357B9">
        <w:rPr>
          <w:color w:val="auto"/>
          <w:sz w:val="24"/>
          <w:szCs w:val="24"/>
          <w:lang w:val="uk-UA"/>
        </w:rPr>
        <w:t>та</w:t>
      </w:r>
      <w:r>
        <w:rPr>
          <w:color w:val="auto"/>
          <w:sz w:val="24"/>
          <w:szCs w:val="24"/>
          <w:lang w:val="uk-UA"/>
        </w:rPr>
        <w:t>кож</w:t>
      </w:r>
      <w:r w:rsidR="00412930" w:rsidRPr="007357B9">
        <w:rPr>
          <w:color w:val="auto"/>
          <w:sz w:val="24"/>
          <w:szCs w:val="24"/>
          <w:lang w:val="uk-UA"/>
        </w:rPr>
        <w:t xml:space="preserve"> отримуємо аудиторські докази, що є достатніми та прийнятними для  використання їх як основи для нашої думки. Ризик </w:t>
      </w:r>
      <w:proofErr w:type="spellStart"/>
      <w:r w:rsidRPr="007357B9">
        <w:rPr>
          <w:color w:val="auto"/>
          <w:sz w:val="24"/>
          <w:szCs w:val="24"/>
          <w:lang w:val="uk-UA"/>
        </w:rPr>
        <w:t>невиявлення</w:t>
      </w:r>
      <w:proofErr w:type="spellEnd"/>
      <w:r w:rsidR="00412930" w:rsidRPr="007357B9">
        <w:rPr>
          <w:color w:val="auto"/>
          <w:sz w:val="24"/>
          <w:szCs w:val="24"/>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w:t>
      </w:r>
      <w:r w:rsidR="00674742">
        <w:rPr>
          <w:color w:val="auto"/>
          <w:sz w:val="24"/>
          <w:szCs w:val="24"/>
          <w:lang w:val="uk-UA"/>
        </w:rPr>
        <w:t>правильні</w:t>
      </w:r>
      <w:r w:rsidR="00412930" w:rsidRPr="007357B9">
        <w:rPr>
          <w:color w:val="auto"/>
          <w:sz w:val="24"/>
          <w:szCs w:val="24"/>
          <w:lang w:val="uk-UA"/>
        </w:rPr>
        <w:t xml:space="preserve"> твердження або нехтування</w:t>
      </w:r>
      <w:r w:rsidR="00674742">
        <w:rPr>
          <w:color w:val="auto"/>
          <w:sz w:val="24"/>
          <w:szCs w:val="24"/>
          <w:lang w:val="uk-UA"/>
        </w:rPr>
        <w:t xml:space="preserve"> заходами внутрішнього контролю;</w:t>
      </w:r>
    </w:p>
    <w:p w:rsidR="005F1C87" w:rsidRDefault="000366F7" w:rsidP="005F1C87">
      <w:pPr>
        <w:pStyle w:val="a9"/>
        <w:numPr>
          <w:ilvl w:val="0"/>
          <w:numId w:val="2"/>
        </w:numPr>
        <w:spacing w:after="0" w:line="240" w:lineRule="auto"/>
        <w:jc w:val="both"/>
        <w:rPr>
          <w:color w:val="auto"/>
          <w:sz w:val="24"/>
          <w:szCs w:val="24"/>
          <w:lang w:val="uk-UA"/>
        </w:rPr>
      </w:pPr>
      <w:r>
        <w:rPr>
          <w:color w:val="auto"/>
          <w:sz w:val="24"/>
          <w:szCs w:val="24"/>
          <w:lang w:val="uk-UA"/>
        </w:rPr>
        <w:t>о</w:t>
      </w:r>
      <w:r w:rsidR="00412930" w:rsidRPr="007357B9">
        <w:rPr>
          <w:color w:val="auto"/>
          <w:sz w:val="24"/>
          <w:szCs w:val="24"/>
          <w:lang w:val="uk-UA"/>
        </w:rPr>
        <w:t>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r>
        <w:rPr>
          <w:color w:val="auto"/>
          <w:sz w:val="24"/>
          <w:szCs w:val="24"/>
          <w:lang w:val="uk-UA"/>
        </w:rPr>
        <w:t>;</w:t>
      </w:r>
    </w:p>
    <w:p w:rsidR="005F1C87" w:rsidRPr="005F1C87" w:rsidRDefault="005F1C87" w:rsidP="00716C3C">
      <w:pPr>
        <w:pStyle w:val="a9"/>
        <w:numPr>
          <w:ilvl w:val="0"/>
          <w:numId w:val="2"/>
        </w:numPr>
        <w:spacing w:after="0" w:line="240" w:lineRule="auto"/>
        <w:jc w:val="both"/>
        <w:rPr>
          <w:color w:val="auto"/>
          <w:sz w:val="24"/>
          <w:szCs w:val="24"/>
          <w:lang w:val="uk-UA"/>
        </w:rPr>
      </w:pPr>
      <w:r w:rsidRPr="005F1C87">
        <w:rPr>
          <w:color w:val="auto"/>
          <w:sz w:val="24"/>
          <w:szCs w:val="24"/>
          <w:lang w:val="uk-UA"/>
        </w:rPr>
        <w:t xml:space="preserve">оцінюємо прийнятність застосованих облікових політик </w:t>
      </w:r>
      <w:r w:rsidRPr="005F1C87">
        <w:rPr>
          <w:rFonts w:eastAsiaTheme="minorHAnsi"/>
          <w:sz w:val="24"/>
          <w:szCs w:val="24"/>
          <w:lang w:val="uk-UA" w:eastAsia="en-US"/>
        </w:rPr>
        <w:t xml:space="preserve">та обґрунтованість облікових оцінок і відповідних </w:t>
      </w:r>
      <w:proofErr w:type="spellStart"/>
      <w:r w:rsidRPr="005F1C87">
        <w:rPr>
          <w:rFonts w:eastAsiaTheme="minorHAnsi"/>
          <w:sz w:val="24"/>
          <w:szCs w:val="24"/>
          <w:lang w:val="uk-UA" w:eastAsia="en-US"/>
        </w:rPr>
        <w:t>розкриттів</w:t>
      </w:r>
      <w:proofErr w:type="spellEnd"/>
      <w:r w:rsidRPr="005F1C87">
        <w:rPr>
          <w:rFonts w:eastAsiaTheme="minorHAnsi"/>
          <w:sz w:val="24"/>
          <w:szCs w:val="24"/>
          <w:lang w:val="uk-UA" w:eastAsia="en-US"/>
        </w:rPr>
        <w:t xml:space="preserve"> інформації, зроблених управлінським персоналом;</w:t>
      </w:r>
    </w:p>
    <w:p w:rsidR="00412930" w:rsidRPr="007357B9" w:rsidRDefault="005F1C87" w:rsidP="00412930">
      <w:pPr>
        <w:pStyle w:val="a9"/>
        <w:numPr>
          <w:ilvl w:val="0"/>
          <w:numId w:val="2"/>
        </w:numPr>
        <w:spacing w:after="0" w:line="240" w:lineRule="auto"/>
        <w:jc w:val="both"/>
        <w:rPr>
          <w:color w:val="auto"/>
          <w:sz w:val="24"/>
          <w:szCs w:val="24"/>
          <w:lang w:val="uk-UA"/>
        </w:rPr>
      </w:pPr>
      <w:r>
        <w:rPr>
          <w:color w:val="auto"/>
          <w:sz w:val="24"/>
          <w:szCs w:val="24"/>
          <w:lang w:val="uk-UA"/>
        </w:rPr>
        <w:t>д</w:t>
      </w:r>
      <w:r w:rsidR="00412930" w:rsidRPr="007357B9">
        <w:rPr>
          <w:color w:val="auto"/>
          <w:sz w:val="24"/>
          <w:szCs w:val="24"/>
          <w:lang w:val="uk-UA"/>
        </w:rPr>
        <w:t xml:space="preserve">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w:t>
      </w:r>
      <w:r w:rsidR="00DE62EF">
        <w:rPr>
          <w:color w:val="auto"/>
          <w:sz w:val="24"/>
          <w:szCs w:val="24"/>
          <w:lang w:val="uk-UA"/>
        </w:rPr>
        <w:t>робимо</w:t>
      </w:r>
      <w:r w:rsidR="00412930" w:rsidRPr="007357B9">
        <w:rPr>
          <w:color w:val="auto"/>
          <w:sz w:val="24"/>
          <w:szCs w:val="24"/>
          <w:lang w:val="uk-UA"/>
        </w:rPr>
        <w:t xml:space="preserve"> виснов</w:t>
      </w:r>
      <w:r w:rsidR="00DE62EF">
        <w:rPr>
          <w:color w:val="auto"/>
          <w:sz w:val="24"/>
          <w:szCs w:val="24"/>
          <w:lang w:val="uk-UA"/>
        </w:rPr>
        <w:t>о</w:t>
      </w:r>
      <w:r w:rsidR="00412930" w:rsidRPr="007357B9">
        <w:rPr>
          <w:color w:val="auto"/>
          <w:sz w:val="24"/>
          <w:szCs w:val="24"/>
          <w:lang w:val="uk-UA"/>
        </w:rPr>
        <w:t xml:space="preserve">к, чи існує суттєва невизначеність щодо подій або умов, </w:t>
      </w:r>
      <w:r w:rsidR="00DE62EF">
        <w:rPr>
          <w:color w:val="auto"/>
          <w:sz w:val="24"/>
          <w:szCs w:val="24"/>
          <w:lang w:val="uk-UA"/>
        </w:rPr>
        <w:t xml:space="preserve">що може поставити </w:t>
      </w:r>
      <w:r w:rsidR="00412930" w:rsidRPr="007357B9">
        <w:rPr>
          <w:color w:val="auto"/>
          <w:sz w:val="24"/>
          <w:szCs w:val="24"/>
          <w:lang w:val="uk-UA"/>
        </w:rPr>
        <w:t xml:space="preserve">під значний сумнів </w:t>
      </w:r>
      <w:r w:rsidR="00DE62EF">
        <w:rPr>
          <w:color w:val="auto"/>
          <w:sz w:val="24"/>
          <w:szCs w:val="24"/>
          <w:lang w:val="uk-UA"/>
        </w:rPr>
        <w:t>здатність Товариства продовжувати свою діяльність на</w:t>
      </w:r>
      <w:r w:rsidR="00412930" w:rsidRPr="007357B9">
        <w:rPr>
          <w:color w:val="auto"/>
          <w:sz w:val="24"/>
          <w:szCs w:val="24"/>
          <w:lang w:val="uk-UA"/>
        </w:rPr>
        <w:t xml:space="preserve"> безперервн</w:t>
      </w:r>
      <w:r w:rsidR="00DE62EF">
        <w:rPr>
          <w:color w:val="auto"/>
          <w:sz w:val="24"/>
          <w:szCs w:val="24"/>
          <w:lang w:val="uk-UA"/>
        </w:rPr>
        <w:t>ій</w:t>
      </w:r>
      <w:r w:rsidR="00412930" w:rsidRPr="007357B9">
        <w:rPr>
          <w:color w:val="auto"/>
          <w:sz w:val="24"/>
          <w:szCs w:val="24"/>
          <w:lang w:val="uk-UA"/>
        </w:rPr>
        <w:t xml:space="preserve"> </w:t>
      </w:r>
      <w:r w:rsidR="00DE62EF">
        <w:rPr>
          <w:color w:val="auto"/>
          <w:sz w:val="24"/>
          <w:szCs w:val="24"/>
          <w:lang w:val="uk-UA"/>
        </w:rPr>
        <w:t>основі</w:t>
      </w:r>
      <w:r w:rsidR="00412930" w:rsidRPr="007357B9">
        <w:rPr>
          <w:color w:val="auto"/>
          <w:sz w:val="24"/>
          <w:szCs w:val="24"/>
          <w:lang w:val="uk-UA"/>
        </w:rPr>
        <w:t xml:space="preserve">. Якщо ми доходимо висновку щодо існування такої суттєвої невизначеності, ми повинні привернути увагу в </w:t>
      </w:r>
      <w:r w:rsidR="002D10D4">
        <w:rPr>
          <w:color w:val="auto"/>
          <w:sz w:val="24"/>
          <w:szCs w:val="24"/>
          <w:lang w:val="uk-UA"/>
        </w:rPr>
        <w:t>нашому</w:t>
      </w:r>
      <w:r w:rsidR="00412930" w:rsidRPr="007357B9">
        <w:rPr>
          <w:color w:val="auto"/>
          <w:sz w:val="24"/>
          <w:szCs w:val="24"/>
          <w:lang w:val="uk-UA"/>
        </w:rPr>
        <w:t xml:space="preserve"> звіті аудитора до відповідних </w:t>
      </w:r>
      <w:proofErr w:type="spellStart"/>
      <w:r w:rsidR="00412930" w:rsidRPr="007357B9">
        <w:rPr>
          <w:color w:val="auto"/>
          <w:sz w:val="24"/>
          <w:szCs w:val="24"/>
          <w:lang w:val="uk-UA"/>
        </w:rPr>
        <w:t>розкриттів</w:t>
      </w:r>
      <w:proofErr w:type="spellEnd"/>
      <w:r w:rsidR="00412930" w:rsidRPr="007357B9">
        <w:rPr>
          <w:color w:val="auto"/>
          <w:sz w:val="24"/>
          <w:szCs w:val="24"/>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w:t>
      </w:r>
      <w:r w:rsidR="002D10D4">
        <w:rPr>
          <w:color w:val="auto"/>
          <w:sz w:val="24"/>
          <w:szCs w:val="24"/>
          <w:lang w:val="uk-UA"/>
        </w:rPr>
        <w:t xml:space="preserve"> Втім</w:t>
      </w:r>
      <w:r w:rsidR="00412930" w:rsidRPr="007357B9">
        <w:rPr>
          <w:color w:val="auto"/>
          <w:sz w:val="24"/>
          <w:szCs w:val="24"/>
          <w:lang w:val="uk-UA"/>
        </w:rPr>
        <w:t xml:space="preserve"> майбутні події або умови можуть примусити Товариство припинити свою ді</w:t>
      </w:r>
      <w:r w:rsidR="002D10D4">
        <w:rPr>
          <w:color w:val="auto"/>
          <w:sz w:val="24"/>
          <w:szCs w:val="24"/>
          <w:lang w:val="uk-UA"/>
        </w:rPr>
        <w:t>яльність на безперервній основі;</w:t>
      </w:r>
    </w:p>
    <w:p w:rsidR="00412930" w:rsidRPr="007357B9" w:rsidRDefault="002D10D4" w:rsidP="00412930">
      <w:pPr>
        <w:pStyle w:val="a9"/>
        <w:numPr>
          <w:ilvl w:val="0"/>
          <w:numId w:val="2"/>
        </w:numPr>
        <w:spacing w:after="0" w:line="240" w:lineRule="auto"/>
        <w:jc w:val="both"/>
        <w:rPr>
          <w:color w:val="auto"/>
          <w:sz w:val="24"/>
          <w:szCs w:val="24"/>
          <w:lang w:val="uk-UA"/>
        </w:rPr>
      </w:pPr>
      <w:r>
        <w:rPr>
          <w:color w:val="auto"/>
          <w:sz w:val="24"/>
          <w:szCs w:val="24"/>
          <w:lang w:val="uk-UA"/>
        </w:rPr>
        <w:t>о</w:t>
      </w:r>
      <w:r w:rsidR="00412930" w:rsidRPr="007357B9">
        <w:rPr>
          <w:color w:val="auto"/>
          <w:sz w:val="24"/>
          <w:szCs w:val="24"/>
          <w:lang w:val="uk-UA"/>
        </w:rPr>
        <w:t>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w:t>
      </w:r>
      <w:r>
        <w:rPr>
          <w:color w:val="auto"/>
          <w:sz w:val="24"/>
          <w:szCs w:val="24"/>
          <w:lang w:val="uk-UA"/>
        </w:rPr>
        <w:t xml:space="preserve"> покладені</w:t>
      </w:r>
      <w:r w:rsidR="00412930" w:rsidRPr="007357B9">
        <w:rPr>
          <w:color w:val="auto"/>
          <w:sz w:val="24"/>
          <w:szCs w:val="24"/>
          <w:lang w:val="uk-UA"/>
        </w:rPr>
        <w:t xml:space="preserve"> в основ</w:t>
      </w:r>
      <w:r>
        <w:rPr>
          <w:color w:val="auto"/>
          <w:sz w:val="24"/>
          <w:szCs w:val="24"/>
          <w:lang w:val="uk-UA"/>
        </w:rPr>
        <w:t>у</w:t>
      </w:r>
      <w:r w:rsidR="00412930" w:rsidRPr="007357B9">
        <w:rPr>
          <w:color w:val="auto"/>
          <w:sz w:val="24"/>
          <w:szCs w:val="24"/>
          <w:lang w:val="uk-UA"/>
        </w:rPr>
        <w:t xml:space="preserve"> її складання, так, щоб досягти достовірного </w:t>
      </w:r>
      <w:r>
        <w:rPr>
          <w:color w:val="auto"/>
          <w:sz w:val="24"/>
          <w:szCs w:val="24"/>
          <w:lang w:val="uk-UA"/>
        </w:rPr>
        <w:t>подання</w:t>
      </w:r>
      <w:r w:rsidR="00412930" w:rsidRPr="007357B9">
        <w:rPr>
          <w:color w:val="auto"/>
          <w:sz w:val="24"/>
          <w:szCs w:val="24"/>
          <w:lang w:val="uk-UA"/>
        </w:rPr>
        <w:t>.</w:t>
      </w:r>
    </w:p>
    <w:p w:rsidR="00A1615F" w:rsidRPr="007357B9" w:rsidRDefault="00A1615F" w:rsidP="00A1615F">
      <w:pPr>
        <w:spacing w:before="120"/>
        <w:jc w:val="both"/>
        <w:rPr>
          <w:color w:val="auto"/>
          <w:sz w:val="24"/>
          <w:szCs w:val="24"/>
          <w:lang w:val="uk-UA"/>
        </w:rPr>
      </w:pPr>
      <w:r w:rsidRPr="007357B9">
        <w:rPr>
          <w:color w:val="auto"/>
          <w:sz w:val="24"/>
          <w:szCs w:val="24"/>
          <w:lang w:val="uk-UA"/>
        </w:rPr>
        <w:t xml:space="preserve">Ми повідомляємо </w:t>
      </w:r>
      <w:r w:rsidR="006746A0">
        <w:rPr>
          <w:color w:val="auto"/>
          <w:sz w:val="24"/>
          <w:szCs w:val="24"/>
          <w:lang w:val="uk-UA"/>
        </w:rPr>
        <w:t>тим</w:t>
      </w:r>
      <w:r w:rsidR="006746A0" w:rsidRPr="00732C19">
        <w:rPr>
          <w:bCs/>
          <w:iCs/>
          <w:color w:val="auto"/>
          <w:sz w:val="24"/>
          <w:szCs w:val="24"/>
          <w:lang w:val="uk-UA"/>
        </w:rPr>
        <w:t>, кого наділено найвищими повноваженнями</w:t>
      </w:r>
      <w:r w:rsidRPr="007357B9">
        <w:rPr>
          <w:color w:val="auto"/>
          <w:sz w:val="24"/>
          <w:szCs w:val="24"/>
          <w:lang w:val="uk-UA"/>
        </w:rPr>
        <w:t>,</w:t>
      </w:r>
      <w:r>
        <w:rPr>
          <w:color w:val="auto"/>
          <w:sz w:val="24"/>
          <w:szCs w:val="24"/>
          <w:lang w:val="uk-UA"/>
        </w:rPr>
        <w:t xml:space="preserve"> разом з іншими питаннями </w:t>
      </w:r>
      <w:r w:rsidRPr="007357B9">
        <w:rPr>
          <w:color w:val="auto"/>
          <w:sz w:val="24"/>
          <w:szCs w:val="24"/>
          <w:lang w:val="uk-UA"/>
        </w:rPr>
        <w:t xml:space="preserve">інформацію про запланований обсяг </w:t>
      </w:r>
      <w:r>
        <w:rPr>
          <w:color w:val="auto"/>
          <w:sz w:val="24"/>
          <w:szCs w:val="24"/>
          <w:lang w:val="uk-UA"/>
        </w:rPr>
        <w:t>і</w:t>
      </w:r>
      <w:r w:rsidRPr="007357B9">
        <w:rPr>
          <w:color w:val="auto"/>
          <w:sz w:val="24"/>
          <w:szCs w:val="24"/>
          <w:lang w:val="uk-UA"/>
        </w:rPr>
        <w:t xml:space="preserve"> час проведення аудиту та суттєві аудиторські результати, включаючи будь-які суттєві недоліки </w:t>
      </w:r>
      <w:r>
        <w:rPr>
          <w:color w:val="auto"/>
          <w:sz w:val="24"/>
          <w:szCs w:val="24"/>
          <w:lang w:val="uk-UA"/>
        </w:rPr>
        <w:t>заходів</w:t>
      </w:r>
      <w:r w:rsidRPr="007357B9">
        <w:rPr>
          <w:color w:val="auto"/>
          <w:sz w:val="24"/>
          <w:szCs w:val="24"/>
          <w:lang w:val="uk-UA"/>
        </w:rPr>
        <w:t xml:space="preserve"> внутрішнього контролю, виявлені нами під час аудиту.</w:t>
      </w:r>
    </w:p>
    <w:p w:rsidR="00A1615F" w:rsidRDefault="00A1615F" w:rsidP="00A1615F">
      <w:pPr>
        <w:spacing w:before="120"/>
        <w:jc w:val="both"/>
        <w:rPr>
          <w:color w:val="auto"/>
          <w:sz w:val="24"/>
          <w:szCs w:val="24"/>
          <w:lang w:val="uk-UA"/>
        </w:rPr>
      </w:pPr>
      <w:r w:rsidRPr="007357B9">
        <w:rPr>
          <w:color w:val="auto"/>
          <w:sz w:val="24"/>
          <w:szCs w:val="24"/>
          <w:lang w:val="uk-UA"/>
        </w:rPr>
        <w:t xml:space="preserve">Ми також надаємо </w:t>
      </w:r>
      <w:r w:rsidR="00BC1B3B">
        <w:rPr>
          <w:color w:val="auto"/>
          <w:sz w:val="24"/>
          <w:szCs w:val="24"/>
          <w:lang w:val="uk-UA"/>
        </w:rPr>
        <w:t>тим</w:t>
      </w:r>
      <w:r w:rsidR="00BC1B3B" w:rsidRPr="00732C19">
        <w:rPr>
          <w:bCs/>
          <w:iCs/>
          <w:color w:val="auto"/>
          <w:sz w:val="24"/>
          <w:szCs w:val="24"/>
          <w:lang w:val="uk-UA"/>
        </w:rPr>
        <w:t>, кого наділено найвищими повноваженнями</w:t>
      </w:r>
      <w:r w:rsidRPr="007357B9">
        <w:rPr>
          <w:color w:val="auto"/>
          <w:sz w:val="24"/>
          <w:szCs w:val="24"/>
          <w:lang w:val="uk-UA"/>
        </w:rPr>
        <w:t xml:space="preserve">, твердження, що ми виконали </w:t>
      </w:r>
      <w:r>
        <w:rPr>
          <w:color w:val="auto"/>
          <w:sz w:val="24"/>
          <w:szCs w:val="24"/>
          <w:lang w:val="uk-UA"/>
        </w:rPr>
        <w:t>відповідні</w:t>
      </w:r>
      <w:r w:rsidRPr="007357B9">
        <w:rPr>
          <w:color w:val="auto"/>
          <w:sz w:val="24"/>
          <w:szCs w:val="24"/>
          <w:lang w:val="uk-UA"/>
        </w:rPr>
        <w:t xml:space="preserve"> етичні вимоги щодо </w:t>
      </w:r>
      <w:r>
        <w:rPr>
          <w:color w:val="auto"/>
          <w:sz w:val="24"/>
          <w:szCs w:val="24"/>
          <w:lang w:val="uk-UA"/>
        </w:rPr>
        <w:t>незалежності, та повідомляємо їм</w:t>
      </w:r>
      <w:r w:rsidRPr="007357B9">
        <w:rPr>
          <w:color w:val="auto"/>
          <w:sz w:val="24"/>
          <w:szCs w:val="24"/>
          <w:lang w:val="uk-UA"/>
        </w:rPr>
        <w:t xml:space="preserve"> про всі </w:t>
      </w:r>
      <w:r>
        <w:rPr>
          <w:color w:val="auto"/>
          <w:sz w:val="24"/>
          <w:szCs w:val="24"/>
          <w:lang w:val="uk-UA"/>
        </w:rPr>
        <w:t>стосунки й</w:t>
      </w:r>
      <w:r w:rsidRPr="007357B9">
        <w:rPr>
          <w:color w:val="auto"/>
          <w:sz w:val="24"/>
          <w:szCs w:val="24"/>
          <w:lang w:val="uk-UA"/>
        </w:rPr>
        <w:t xml:space="preserve"> інші питання, які могли б обґрунтовано вважатись такими, що впливають на нашу незалежність, а також, де це </w:t>
      </w:r>
      <w:proofErr w:type="spellStart"/>
      <w:r w:rsidRPr="007357B9">
        <w:rPr>
          <w:color w:val="auto"/>
          <w:sz w:val="24"/>
          <w:szCs w:val="24"/>
          <w:lang w:val="uk-UA"/>
        </w:rPr>
        <w:t>застосовно</w:t>
      </w:r>
      <w:proofErr w:type="spellEnd"/>
      <w:r w:rsidRPr="007357B9">
        <w:rPr>
          <w:color w:val="auto"/>
          <w:sz w:val="24"/>
          <w:szCs w:val="24"/>
          <w:lang w:val="uk-UA"/>
        </w:rPr>
        <w:t xml:space="preserve">, </w:t>
      </w:r>
      <w:r>
        <w:rPr>
          <w:color w:val="auto"/>
          <w:sz w:val="24"/>
          <w:szCs w:val="24"/>
          <w:lang w:val="uk-UA"/>
        </w:rPr>
        <w:t>що</w:t>
      </w:r>
      <w:r w:rsidRPr="007357B9">
        <w:rPr>
          <w:color w:val="auto"/>
          <w:sz w:val="24"/>
          <w:szCs w:val="24"/>
          <w:lang w:val="uk-UA"/>
        </w:rPr>
        <w:t xml:space="preserve">до </w:t>
      </w:r>
      <w:r>
        <w:rPr>
          <w:color w:val="auto"/>
          <w:sz w:val="24"/>
          <w:szCs w:val="24"/>
          <w:lang w:val="uk-UA"/>
        </w:rPr>
        <w:t xml:space="preserve">відповідних </w:t>
      </w:r>
      <w:r w:rsidRPr="007357B9">
        <w:rPr>
          <w:color w:val="auto"/>
          <w:sz w:val="24"/>
          <w:szCs w:val="24"/>
          <w:lang w:val="uk-UA"/>
        </w:rPr>
        <w:t>застережних заходів.</w:t>
      </w:r>
    </w:p>
    <w:p w:rsidR="00A1615F" w:rsidRDefault="00A1615F" w:rsidP="00A1615F">
      <w:pPr>
        <w:spacing w:before="120"/>
        <w:jc w:val="both"/>
        <w:rPr>
          <w:rFonts w:eastAsiaTheme="minorHAnsi"/>
          <w:color w:val="auto"/>
          <w:sz w:val="24"/>
          <w:szCs w:val="24"/>
          <w:lang w:val="uk-UA" w:eastAsia="en-US"/>
        </w:rPr>
      </w:pPr>
      <w:r w:rsidRPr="00AD006A">
        <w:rPr>
          <w:rFonts w:eastAsiaTheme="minorHAnsi"/>
          <w:color w:val="auto"/>
          <w:sz w:val="24"/>
          <w:szCs w:val="24"/>
          <w:lang w:val="uk-UA" w:eastAsia="en-US"/>
        </w:rPr>
        <w:t xml:space="preserve">З переліку всіх питань, інформація щодо яких надавалась </w:t>
      </w:r>
      <w:r w:rsidR="00BC1B3B">
        <w:rPr>
          <w:color w:val="auto"/>
          <w:sz w:val="24"/>
          <w:szCs w:val="24"/>
          <w:lang w:val="uk-UA"/>
        </w:rPr>
        <w:t>тим</w:t>
      </w:r>
      <w:r w:rsidR="00BC1B3B" w:rsidRPr="00732C19">
        <w:rPr>
          <w:bCs/>
          <w:iCs/>
          <w:color w:val="auto"/>
          <w:sz w:val="24"/>
          <w:szCs w:val="24"/>
          <w:lang w:val="uk-UA"/>
        </w:rPr>
        <w:t>, кого наділено найвищими повноваженнями</w:t>
      </w:r>
      <w:r w:rsidRPr="00AD006A">
        <w:rPr>
          <w:rFonts w:eastAsiaTheme="minorHAnsi"/>
          <w:color w:val="auto"/>
          <w:sz w:val="24"/>
          <w:szCs w:val="24"/>
          <w:lang w:val="uk-UA" w:eastAsia="en-US"/>
        </w:rPr>
        <w:t xml:space="preserve">,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w:t>
      </w:r>
      <w:r w:rsidRPr="00AD006A">
        <w:rPr>
          <w:rFonts w:eastAsiaTheme="minorHAnsi"/>
          <w:color w:val="auto"/>
          <w:sz w:val="24"/>
          <w:szCs w:val="24"/>
          <w:lang w:val="uk-UA" w:eastAsia="en-US"/>
        </w:rPr>
        <w:lastRenderedPageBreak/>
        <w:t>наслідки такого висвітлення можуть очікувано переважити його корисність для інтересів громадськості.</w:t>
      </w:r>
    </w:p>
    <w:p w:rsidR="00BA6269" w:rsidRPr="00C70EA9" w:rsidRDefault="00BA6269" w:rsidP="00BA6269">
      <w:pPr>
        <w:spacing w:before="120" w:after="120"/>
        <w:jc w:val="both"/>
        <w:rPr>
          <w:b/>
          <w:bCs/>
          <w:iCs/>
          <w:color w:val="auto"/>
          <w:sz w:val="24"/>
          <w:szCs w:val="24"/>
          <w:lang w:val="uk-UA"/>
        </w:rPr>
      </w:pPr>
      <w:r w:rsidRPr="00C70EA9">
        <w:rPr>
          <w:b/>
          <w:bCs/>
          <w:iCs/>
          <w:color w:val="auto"/>
          <w:sz w:val="24"/>
          <w:szCs w:val="24"/>
          <w:lang w:val="uk-UA"/>
        </w:rPr>
        <w:t xml:space="preserve">Звіт </w:t>
      </w:r>
      <w:r>
        <w:rPr>
          <w:b/>
          <w:bCs/>
          <w:iCs/>
          <w:color w:val="auto"/>
          <w:sz w:val="24"/>
          <w:szCs w:val="24"/>
          <w:lang w:val="uk-UA"/>
        </w:rPr>
        <w:t xml:space="preserve">відповідно з </w:t>
      </w:r>
      <w:r w:rsidRPr="00C70EA9">
        <w:rPr>
          <w:b/>
          <w:bCs/>
          <w:iCs/>
          <w:color w:val="auto"/>
          <w:sz w:val="24"/>
          <w:szCs w:val="24"/>
          <w:lang w:val="uk-UA"/>
        </w:rPr>
        <w:t>інши</w:t>
      </w:r>
      <w:r>
        <w:rPr>
          <w:b/>
          <w:bCs/>
          <w:iCs/>
          <w:color w:val="auto"/>
          <w:sz w:val="24"/>
          <w:szCs w:val="24"/>
          <w:lang w:val="uk-UA"/>
        </w:rPr>
        <w:t>ми законодавчими та нормативними</w:t>
      </w:r>
      <w:r w:rsidRPr="00C70EA9">
        <w:rPr>
          <w:b/>
          <w:bCs/>
          <w:iCs/>
          <w:color w:val="auto"/>
          <w:sz w:val="24"/>
          <w:szCs w:val="24"/>
          <w:lang w:val="uk-UA"/>
        </w:rPr>
        <w:t xml:space="preserve"> </w:t>
      </w:r>
      <w:r>
        <w:rPr>
          <w:b/>
          <w:bCs/>
          <w:iCs/>
          <w:color w:val="auto"/>
          <w:sz w:val="24"/>
          <w:szCs w:val="24"/>
          <w:lang w:val="uk-UA"/>
        </w:rPr>
        <w:t>вимогами</w:t>
      </w:r>
    </w:p>
    <w:p w:rsidR="005A08E2" w:rsidRPr="00F64F81" w:rsidRDefault="005A08E2" w:rsidP="005A08E2">
      <w:pPr>
        <w:pStyle w:val="af"/>
        <w:spacing w:after="240" w:line="80" w:lineRule="atLeast"/>
        <w:rPr>
          <w:rFonts w:ascii="Times New Roman" w:hAnsi="Times New Roman"/>
          <w:i/>
          <w:sz w:val="24"/>
          <w:szCs w:val="24"/>
        </w:rPr>
      </w:pPr>
      <w:r w:rsidRPr="00F64F81">
        <w:rPr>
          <w:rFonts w:ascii="Times New Roman" w:hAnsi="Times New Roman"/>
          <w:i/>
          <w:sz w:val="24"/>
          <w:szCs w:val="24"/>
        </w:rPr>
        <w:t>Відповідність п.4 ст.14 Закону України «Про аудит фінансової звітності та аудиторську діяльність»</w:t>
      </w:r>
    </w:p>
    <w:p w:rsidR="005A08E2" w:rsidRPr="005A08E2" w:rsidRDefault="005A08E2" w:rsidP="005A08E2">
      <w:pPr>
        <w:widowControl w:val="0"/>
        <w:autoSpaceDE w:val="0"/>
        <w:autoSpaceDN w:val="0"/>
        <w:adjustRightInd w:val="0"/>
        <w:spacing w:before="120"/>
        <w:jc w:val="both"/>
        <w:rPr>
          <w:sz w:val="24"/>
          <w:szCs w:val="24"/>
          <w:lang w:val="uk-UA"/>
        </w:rPr>
      </w:pPr>
      <w:r w:rsidRPr="005A08E2">
        <w:rPr>
          <w:sz w:val="24"/>
          <w:szCs w:val="24"/>
          <w:lang w:val="uk-UA"/>
        </w:rPr>
        <w:t>У відповідності до п.4 ст.14 Закону України «Про аудит фінансової звітності та аудиторську діяльність», наводимо інформацію, яку аудиторський звіт за результатами обов’язкового аудиту Товариства, повинен містити додатково.</w:t>
      </w:r>
    </w:p>
    <w:p w:rsidR="005A08E2" w:rsidRPr="00F64F81" w:rsidRDefault="007E26FF" w:rsidP="005A08E2">
      <w:pPr>
        <w:widowControl w:val="0"/>
        <w:autoSpaceDE w:val="0"/>
        <w:autoSpaceDN w:val="0"/>
        <w:adjustRightInd w:val="0"/>
        <w:spacing w:before="120"/>
        <w:jc w:val="both"/>
        <w:rPr>
          <w:sz w:val="24"/>
          <w:szCs w:val="24"/>
        </w:rPr>
      </w:pPr>
      <w:r>
        <w:rPr>
          <w:sz w:val="24"/>
          <w:szCs w:val="24"/>
        </w:rPr>
        <w:t xml:space="preserve">1) </w:t>
      </w:r>
      <w:r w:rsidR="005A08E2" w:rsidRPr="00F64F81">
        <w:rPr>
          <w:sz w:val="24"/>
          <w:szCs w:val="24"/>
        </w:rPr>
        <w:t xml:space="preserve">Ми </w:t>
      </w:r>
      <w:proofErr w:type="spellStart"/>
      <w:r w:rsidR="005A08E2" w:rsidRPr="00F64F81">
        <w:rPr>
          <w:sz w:val="24"/>
          <w:szCs w:val="24"/>
        </w:rPr>
        <w:t>були</w:t>
      </w:r>
      <w:proofErr w:type="spellEnd"/>
      <w:r w:rsidR="005A08E2" w:rsidRPr="00F64F81">
        <w:rPr>
          <w:sz w:val="24"/>
          <w:szCs w:val="24"/>
        </w:rPr>
        <w:t xml:space="preserve"> </w:t>
      </w:r>
      <w:proofErr w:type="spellStart"/>
      <w:r w:rsidR="005A08E2" w:rsidRPr="00F64F81">
        <w:rPr>
          <w:sz w:val="24"/>
          <w:szCs w:val="24"/>
        </w:rPr>
        <w:t>призначені</w:t>
      </w:r>
      <w:proofErr w:type="spellEnd"/>
      <w:r w:rsidR="005A08E2" w:rsidRPr="00F64F81">
        <w:rPr>
          <w:sz w:val="24"/>
          <w:szCs w:val="24"/>
        </w:rPr>
        <w:t xml:space="preserve"> </w:t>
      </w:r>
      <w:proofErr w:type="spellStart"/>
      <w:r w:rsidR="005A08E2" w:rsidRPr="00F64F81">
        <w:rPr>
          <w:sz w:val="24"/>
          <w:szCs w:val="24"/>
        </w:rPr>
        <w:t>незалежним</w:t>
      </w:r>
      <w:proofErr w:type="spellEnd"/>
      <w:r w:rsidR="005A08E2" w:rsidRPr="00F64F81">
        <w:rPr>
          <w:sz w:val="24"/>
          <w:szCs w:val="24"/>
        </w:rPr>
        <w:t xml:space="preserve"> аудитором для </w:t>
      </w:r>
      <w:proofErr w:type="spellStart"/>
      <w:r w:rsidR="005A08E2" w:rsidRPr="00F64F81">
        <w:rPr>
          <w:sz w:val="24"/>
          <w:szCs w:val="24"/>
        </w:rPr>
        <w:t>надання</w:t>
      </w:r>
      <w:proofErr w:type="spellEnd"/>
      <w:r w:rsidR="005A08E2" w:rsidRPr="00F64F81">
        <w:rPr>
          <w:sz w:val="24"/>
          <w:szCs w:val="24"/>
        </w:rPr>
        <w:t xml:space="preserve"> </w:t>
      </w:r>
      <w:proofErr w:type="spellStart"/>
      <w:r w:rsidR="005A08E2" w:rsidRPr="00F64F81">
        <w:rPr>
          <w:sz w:val="24"/>
          <w:szCs w:val="24"/>
        </w:rPr>
        <w:t>послуг</w:t>
      </w:r>
      <w:proofErr w:type="spellEnd"/>
      <w:r w:rsidR="005A08E2" w:rsidRPr="00F64F81">
        <w:rPr>
          <w:sz w:val="24"/>
          <w:szCs w:val="24"/>
        </w:rPr>
        <w:t xml:space="preserve"> з аудиту </w:t>
      </w:r>
      <w:proofErr w:type="spellStart"/>
      <w:r w:rsidR="005A08E2" w:rsidRPr="00F64F81">
        <w:rPr>
          <w:sz w:val="24"/>
          <w:szCs w:val="24"/>
        </w:rPr>
        <w:t>фінансової</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Т</w:t>
      </w:r>
      <w:r w:rsidR="00994752">
        <w:rPr>
          <w:sz w:val="24"/>
          <w:szCs w:val="24"/>
        </w:rPr>
        <w:t>овариства</w:t>
      </w:r>
      <w:proofErr w:type="spellEnd"/>
      <w:r w:rsidR="00994752">
        <w:rPr>
          <w:sz w:val="24"/>
          <w:szCs w:val="24"/>
        </w:rPr>
        <w:t xml:space="preserve"> </w:t>
      </w:r>
      <w:proofErr w:type="spellStart"/>
      <w:r w:rsidR="00994752">
        <w:rPr>
          <w:sz w:val="24"/>
          <w:szCs w:val="24"/>
        </w:rPr>
        <w:t>згідно</w:t>
      </w:r>
      <w:proofErr w:type="spellEnd"/>
      <w:r w:rsidR="00994752">
        <w:rPr>
          <w:sz w:val="24"/>
          <w:szCs w:val="24"/>
        </w:rPr>
        <w:t xml:space="preserve"> з договором № </w:t>
      </w:r>
      <w:r w:rsidR="00D44BF6">
        <w:rPr>
          <w:sz w:val="24"/>
          <w:szCs w:val="24"/>
          <w:lang w:val="uk-UA"/>
        </w:rPr>
        <w:t>26/10-20-1</w:t>
      </w:r>
      <w:r w:rsidR="00D44BF6" w:rsidRPr="0083201B">
        <w:rPr>
          <w:sz w:val="24"/>
          <w:szCs w:val="24"/>
          <w:lang w:val="uk-UA"/>
        </w:rPr>
        <w:t xml:space="preserve"> від </w:t>
      </w:r>
      <w:r w:rsidR="00D44BF6">
        <w:rPr>
          <w:sz w:val="24"/>
          <w:szCs w:val="24"/>
          <w:lang w:val="uk-UA"/>
        </w:rPr>
        <w:t>26</w:t>
      </w:r>
      <w:r w:rsidR="00D44BF6" w:rsidRPr="0083201B">
        <w:rPr>
          <w:sz w:val="24"/>
          <w:szCs w:val="24"/>
          <w:lang w:val="uk-UA"/>
        </w:rPr>
        <w:t xml:space="preserve"> </w:t>
      </w:r>
      <w:r w:rsidR="00D44BF6">
        <w:rPr>
          <w:sz w:val="24"/>
          <w:szCs w:val="24"/>
          <w:lang w:val="uk-UA"/>
        </w:rPr>
        <w:t>жовтня</w:t>
      </w:r>
      <w:r w:rsidR="00D44BF6" w:rsidRPr="0083201B">
        <w:rPr>
          <w:sz w:val="24"/>
          <w:szCs w:val="24"/>
          <w:lang w:val="uk-UA"/>
        </w:rPr>
        <w:t xml:space="preserve"> 20</w:t>
      </w:r>
      <w:r w:rsidR="00D44BF6">
        <w:rPr>
          <w:sz w:val="24"/>
          <w:szCs w:val="24"/>
          <w:lang w:val="uk-UA"/>
        </w:rPr>
        <w:t>20</w:t>
      </w:r>
      <w:r w:rsidR="00D44BF6" w:rsidRPr="0083201B">
        <w:rPr>
          <w:sz w:val="24"/>
          <w:szCs w:val="24"/>
          <w:lang w:val="uk-UA"/>
        </w:rPr>
        <w:t xml:space="preserve"> року</w:t>
      </w:r>
    </w:p>
    <w:p w:rsidR="005A08E2" w:rsidRPr="00D44BF6" w:rsidRDefault="005A08E2" w:rsidP="00D44BF6">
      <w:pPr>
        <w:ind w:firstLine="567"/>
        <w:jc w:val="both"/>
        <w:rPr>
          <w:sz w:val="24"/>
          <w:szCs w:val="24"/>
          <w:lang w:val="uk-UA"/>
        </w:rPr>
      </w:pPr>
      <w:proofErr w:type="spellStart"/>
      <w:r w:rsidRPr="00F64F81">
        <w:rPr>
          <w:sz w:val="24"/>
          <w:szCs w:val="24"/>
        </w:rPr>
        <w:t>Загальна</w:t>
      </w:r>
      <w:proofErr w:type="spellEnd"/>
      <w:r w:rsidRPr="00F64F81">
        <w:rPr>
          <w:sz w:val="24"/>
          <w:szCs w:val="24"/>
        </w:rPr>
        <w:t xml:space="preserve"> </w:t>
      </w:r>
      <w:proofErr w:type="spellStart"/>
      <w:r w:rsidRPr="00F64F81">
        <w:rPr>
          <w:sz w:val="24"/>
          <w:szCs w:val="24"/>
        </w:rPr>
        <w:t>тривалість</w:t>
      </w:r>
      <w:proofErr w:type="spellEnd"/>
      <w:r w:rsidRPr="00F64F81">
        <w:rPr>
          <w:sz w:val="24"/>
          <w:szCs w:val="24"/>
        </w:rPr>
        <w:t xml:space="preserve"> </w:t>
      </w:r>
      <w:proofErr w:type="spellStart"/>
      <w:r w:rsidRPr="00F64F81">
        <w:rPr>
          <w:sz w:val="24"/>
          <w:szCs w:val="24"/>
        </w:rPr>
        <w:t>виконання</w:t>
      </w:r>
      <w:proofErr w:type="spellEnd"/>
      <w:r w:rsidRPr="00F64F81">
        <w:rPr>
          <w:sz w:val="24"/>
          <w:szCs w:val="24"/>
        </w:rPr>
        <w:t xml:space="preserve"> </w:t>
      </w:r>
      <w:proofErr w:type="spellStart"/>
      <w:r w:rsidRPr="00F64F81">
        <w:rPr>
          <w:sz w:val="24"/>
          <w:szCs w:val="24"/>
        </w:rPr>
        <w:t>завдання</w:t>
      </w:r>
      <w:proofErr w:type="spellEnd"/>
      <w:r w:rsidRPr="00F64F81">
        <w:rPr>
          <w:sz w:val="24"/>
          <w:szCs w:val="24"/>
        </w:rPr>
        <w:t xml:space="preserve"> з </w:t>
      </w:r>
      <w:proofErr w:type="spellStart"/>
      <w:r w:rsidRPr="00F64F81">
        <w:rPr>
          <w:sz w:val="24"/>
          <w:szCs w:val="24"/>
        </w:rPr>
        <w:t>обов’язкового</w:t>
      </w:r>
      <w:proofErr w:type="spellEnd"/>
      <w:r w:rsidRPr="00F64F81">
        <w:rPr>
          <w:sz w:val="24"/>
          <w:szCs w:val="24"/>
        </w:rPr>
        <w:t xml:space="preserve"> аудиту </w:t>
      </w:r>
      <w:proofErr w:type="spellStart"/>
      <w:r w:rsidRPr="00F64F81">
        <w:rPr>
          <w:sz w:val="24"/>
          <w:szCs w:val="24"/>
        </w:rPr>
        <w:t>фінансової</w:t>
      </w:r>
      <w:proofErr w:type="spellEnd"/>
      <w:r w:rsidRPr="00F64F81">
        <w:rPr>
          <w:sz w:val="24"/>
          <w:szCs w:val="24"/>
        </w:rPr>
        <w:t xml:space="preserve"> </w:t>
      </w:r>
      <w:proofErr w:type="spellStart"/>
      <w:r w:rsidRPr="00F64F81">
        <w:rPr>
          <w:sz w:val="24"/>
          <w:szCs w:val="24"/>
        </w:rPr>
        <w:t>звітності</w:t>
      </w:r>
      <w:proofErr w:type="spellEnd"/>
      <w:r w:rsidRPr="00F64F81">
        <w:rPr>
          <w:sz w:val="24"/>
          <w:szCs w:val="24"/>
        </w:rPr>
        <w:t xml:space="preserve"> </w:t>
      </w:r>
      <w:proofErr w:type="spellStart"/>
      <w:r w:rsidRPr="00F64F81">
        <w:rPr>
          <w:sz w:val="24"/>
          <w:szCs w:val="24"/>
        </w:rPr>
        <w:t>Товариства</w:t>
      </w:r>
      <w:proofErr w:type="spellEnd"/>
      <w:r w:rsidRPr="00F64F81">
        <w:rPr>
          <w:sz w:val="24"/>
          <w:szCs w:val="24"/>
        </w:rPr>
        <w:t xml:space="preserve"> </w:t>
      </w:r>
      <w:proofErr w:type="spellStart"/>
      <w:r w:rsidRPr="00F64F81">
        <w:rPr>
          <w:sz w:val="24"/>
          <w:szCs w:val="24"/>
        </w:rPr>
        <w:t>Аудиторською</w:t>
      </w:r>
      <w:proofErr w:type="spellEnd"/>
      <w:r w:rsidRPr="00F64F81">
        <w:rPr>
          <w:sz w:val="24"/>
          <w:szCs w:val="24"/>
        </w:rPr>
        <w:t xml:space="preserve"> </w:t>
      </w:r>
      <w:proofErr w:type="spellStart"/>
      <w:r w:rsidRPr="00F64F81">
        <w:rPr>
          <w:sz w:val="24"/>
          <w:szCs w:val="24"/>
        </w:rPr>
        <w:t>фірмою</w:t>
      </w:r>
      <w:proofErr w:type="spellEnd"/>
      <w:r w:rsidRPr="00F64F81">
        <w:rPr>
          <w:sz w:val="24"/>
          <w:szCs w:val="24"/>
        </w:rPr>
        <w:t xml:space="preserve"> становила з</w:t>
      </w:r>
      <w:r w:rsidR="00994752">
        <w:rPr>
          <w:sz w:val="24"/>
          <w:szCs w:val="24"/>
          <w:lang w:val="uk-UA"/>
        </w:rPr>
        <w:t xml:space="preserve"> </w:t>
      </w:r>
      <w:r w:rsidR="00D44BF6" w:rsidRPr="0083201B">
        <w:rPr>
          <w:sz w:val="24"/>
          <w:szCs w:val="24"/>
          <w:lang w:val="uk-UA"/>
        </w:rPr>
        <w:t>термін з «</w:t>
      </w:r>
      <w:r w:rsidR="00D44BF6">
        <w:rPr>
          <w:sz w:val="24"/>
          <w:szCs w:val="24"/>
          <w:lang w:val="uk-UA"/>
        </w:rPr>
        <w:t>15</w:t>
      </w:r>
      <w:r w:rsidR="00D44BF6" w:rsidRPr="0083201B">
        <w:rPr>
          <w:sz w:val="24"/>
          <w:szCs w:val="24"/>
          <w:lang w:val="uk-UA"/>
        </w:rPr>
        <w:t xml:space="preserve">» </w:t>
      </w:r>
      <w:r w:rsidR="00D44BF6">
        <w:rPr>
          <w:sz w:val="24"/>
          <w:szCs w:val="24"/>
          <w:lang w:val="uk-UA"/>
        </w:rPr>
        <w:t>лютого</w:t>
      </w:r>
      <w:r w:rsidR="00D44BF6" w:rsidRPr="0083201B">
        <w:rPr>
          <w:sz w:val="24"/>
          <w:szCs w:val="24"/>
          <w:lang w:val="uk-UA"/>
        </w:rPr>
        <w:t xml:space="preserve"> 20</w:t>
      </w:r>
      <w:r w:rsidR="00D44BF6">
        <w:rPr>
          <w:sz w:val="24"/>
          <w:szCs w:val="24"/>
          <w:lang w:val="uk-UA"/>
        </w:rPr>
        <w:t>21</w:t>
      </w:r>
      <w:r w:rsidR="00D44BF6" w:rsidRPr="0083201B">
        <w:rPr>
          <w:sz w:val="24"/>
          <w:szCs w:val="24"/>
          <w:lang w:val="uk-UA"/>
        </w:rPr>
        <w:t xml:space="preserve"> року по «</w:t>
      </w:r>
      <w:r w:rsidR="00D44BF6">
        <w:rPr>
          <w:sz w:val="24"/>
          <w:szCs w:val="24"/>
          <w:lang w:val="uk-UA"/>
        </w:rPr>
        <w:t>26</w:t>
      </w:r>
      <w:r w:rsidR="00D44BF6" w:rsidRPr="0083201B">
        <w:rPr>
          <w:sz w:val="24"/>
          <w:szCs w:val="24"/>
          <w:lang w:val="uk-UA"/>
        </w:rPr>
        <w:t xml:space="preserve">» </w:t>
      </w:r>
      <w:r w:rsidR="00D44BF6">
        <w:rPr>
          <w:sz w:val="24"/>
          <w:szCs w:val="24"/>
          <w:lang w:val="uk-UA"/>
        </w:rPr>
        <w:t>лютого</w:t>
      </w:r>
      <w:r w:rsidR="00D44BF6" w:rsidRPr="0083201B">
        <w:rPr>
          <w:sz w:val="24"/>
          <w:szCs w:val="24"/>
          <w:lang w:val="uk-UA"/>
        </w:rPr>
        <w:t xml:space="preserve"> 202</w:t>
      </w:r>
      <w:r w:rsidR="00D44BF6">
        <w:rPr>
          <w:sz w:val="24"/>
          <w:szCs w:val="24"/>
          <w:lang w:val="uk-UA"/>
        </w:rPr>
        <w:t>1 року</w:t>
      </w:r>
      <w:r w:rsidRPr="00F64F81">
        <w:rPr>
          <w:sz w:val="24"/>
          <w:szCs w:val="24"/>
        </w:rPr>
        <w:t>.</w:t>
      </w:r>
    </w:p>
    <w:p w:rsidR="005A08E2" w:rsidRPr="00F64F81" w:rsidRDefault="007E26FF" w:rsidP="005A08E2">
      <w:pPr>
        <w:spacing w:before="120"/>
        <w:jc w:val="both"/>
        <w:rPr>
          <w:sz w:val="24"/>
          <w:szCs w:val="24"/>
        </w:rPr>
      </w:pPr>
      <w:r>
        <w:rPr>
          <w:sz w:val="24"/>
          <w:szCs w:val="24"/>
        </w:rPr>
        <w:t xml:space="preserve">2) </w:t>
      </w:r>
      <w:r w:rsidR="005A08E2" w:rsidRPr="00F64F81">
        <w:rPr>
          <w:sz w:val="24"/>
          <w:szCs w:val="24"/>
        </w:rPr>
        <w:t xml:space="preserve">Наше </w:t>
      </w:r>
      <w:proofErr w:type="spellStart"/>
      <w:r w:rsidR="005A08E2" w:rsidRPr="00F64F81">
        <w:rPr>
          <w:sz w:val="24"/>
          <w:szCs w:val="24"/>
        </w:rPr>
        <w:t>призначення</w:t>
      </w:r>
      <w:proofErr w:type="spellEnd"/>
      <w:r w:rsidR="005A08E2" w:rsidRPr="00F64F81">
        <w:rPr>
          <w:sz w:val="24"/>
          <w:szCs w:val="24"/>
        </w:rPr>
        <w:t xml:space="preserve"> </w:t>
      </w:r>
      <w:proofErr w:type="spellStart"/>
      <w:r w:rsidR="005A08E2" w:rsidRPr="00F64F81">
        <w:rPr>
          <w:sz w:val="24"/>
          <w:szCs w:val="24"/>
        </w:rPr>
        <w:t>незалежним</w:t>
      </w:r>
      <w:proofErr w:type="spellEnd"/>
      <w:r w:rsidR="005A08E2" w:rsidRPr="00F64F81">
        <w:rPr>
          <w:sz w:val="24"/>
          <w:szCs w:val="24"/>
        </w:rPr>
        <w:t xml:space="preserve"> аудитором для </w:t>
      </w:r>
      <w:proofErr w:type="spellStart"/>
      <w:r w:rsidR="005A08E2" w:rsidRPr="00F64F81">
        <w:rPr>
          <w:sz w:val="24"/>
          <w:szCs w:val="24"/>
        </w:rPr>
        <w:t>надання</w:t>
      </w:r>
      <w:proofErr w:type="spellEnd"/>
      <w:r w:rsidR="005A08E2" w:rsidRPr="00F64F81">
        <w:rPr>
          <w:sz w:val="24"/>
          <w:szCs w:val="24"/>
        </w:rPr>
        <w:t xml:space="preserve"> </w:t>
      </w:r>
      <w:proofErr w:type="spellStart"/>
      <w:r w:rsidR="005A08E2" w:rsidRPr="00F64F81">
        <w:rPr>
          <w:sz w:val="24"/>
          <w:szCs w:val="24"/>
        </w:rPr>
        <w:t>послуг</w:t>
      </w:r>
      <w:proofErr w:type="spellEnd"/>
      <w:r w:rsidR="005A08E2" w:rsidRPr="00F64F81">
        <w:rPr>
          <w:sz w:val="24"/>
          <w:szCs w:val="24"/>
        </w:rPr>
        <w:t xml:space="preserve"> з аудиту </w:t>
      </w:r>
      <w:proofErr w:type="spellStart"/>
      <w:r w:rsidR="005A08E2" w:rsidRPr="00F64F81">
        <w:rPr>
          <w:sz w:val="24"/>
          <w:szCs w:val="24"/>
        </w:rPr>
        <w:t>фінансової</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Товариства</w:t>
      </w:r>
      <w:proofErr w:type="spellEnd"/>
      <w:r w:rsidR="005A08E2" w:rsidRPr="00F64F81">
        <w:rPr>
          <w:sz w:val="24"/>
          <w:szCs w:val="24"/>
        </w:rPr>
        <w:t xml:space="preserve"> </w:t>
      </w:r>
      <w:proofErr w:type="spellStart"/>
      <w:r w:rsidR="005A08E2" w:rsidRPr="00F64F81">
        <w:rPr>
          <w:sz w:val="24"/>
          <w:szCs w:val="24"/>
        </w:rPr>
        <w:t>вперше</w:t>
      </w:r>
      <w:proofErr w:type="spellEnd"/>
      <w:r w:rsidR="005A08E2" w:rsidRPr="00F64F81">
        <w:rPr>
          <w:sz w:val="24"/>
          <w:szCs w:val="24"/>
        </w:rPr>
        <w:t xml:space="preserve"> </w:t>
      </w:r>
      <w:proofErr w:type="spellStart"/>
      <w:r w:rsidR="005A08E2" w:rsidRPr="00F64F81">
        <w:rPr>
          <w:sz w:val="24"/>
          <w:szCs w:val="24"/>
        </w:rPr>
        <w:t>відбулося</w:t>
      </w:r>
      <w:proofErr w:type="spellEnd"/>
      <w:r w:rsidR="005A08E2" w:rsidRPr="00F64F81">
        <w:rPr>
          <w:sz w:val="24"/>
          <w:szCs w:val="24"/>
        </w:rPr>
        <w:t xml:space="preserve"> </w:t>
      </w:r>
      <w:r w:rsidR="00D44BF6">
        <w:rPr>
          <w:sz w:val="24"/>
          <w:szCs w:val="24"/>
          <w:lang w:val="uk-UA"/>
        </w:rPr>
        <w:t>26</w:t>
      </w:r>
      <w:r w:rsidR="00D44BF6" w:rsidRPr="0083201B">
        <w:rPr>
          <w:sz w:val="24"/>
          <w:szCs w:val="24"/>
          <w:lang w:val="uk-UA"/>
        </w:rPr>
        <w:t xml:space="preserve"> </w:t>
      </w:r>
      <w:r w:rsidR="00D44BF6">
        <w:rPr>
          <w:sz w:val="24"/>
          <w:szCs w:val="24"/>
          <w:lang w:val="uk-UA"/>
        </w:rPr>
        <w:t>жовтня</w:t>
      </w:r>
      <w:r w:rsidR="00D44BF6" w:rsidRPr="0083201B">
        <w:rPr>
          <w:sz w:val="24"/>
          <w:szCs w:val="24"/>
          <w:lang w:val="uk-UA"/>
        </w:rPr>
        <w:t xml:space="preserve"> 20</w:t>
      </w:r>
      <w:r w:rsidR="00D44BF6">
        <w:rPr>
          <w:sz w:val="24"/>
          <w:szCs w:val="24"/>
          <w:lang w:val="uk-UA"/>
        </w:rPr>
        <w:t>20</w:t>
      </w:r>
      <w:r w:rsidR="00D44BF6" w:rsidRPr="0083201B">
        <w:rPr>
          <w:sz w:val="24"/>
          <w:szCs w:val="24"/>
          <w:lang w:val="uk-UA"/>
        </w:rPr>
        <w:t xml:space="preserve"> року</w:t>
      </w:r>
      <w:r w:rsidR="005A08E2" w:rsidRPr="00F64F81">
        <w:rPr>
          <w:sz w:val="24"/>
          <w:szCs w:val="24"/>
        </w:rPr>
        <w:t>.</w:t>
      </w:r>
    </w:p>
    <w:p w:rsidR="005A08E2" w:rsidRPr="00F64F81" w:rsidRDefault="005A08E2" w:rsidP="005A08E2">
      <w:pPr>
        <w:widowControl w:val="0"/>
        <w:autoSpaceDE w:val="0"/>
        <w:autoSpaceDN w:val="0"/>
        <w:adjustRightInd w:val="0"/>
        <w:spacing w:before="120"/>
        <w:jc w:val="both"/>
        <w:rPr>
          <w:sz w:val="24"/>
          <w:szCs w:val="24"/>
        </w:rPr>
      </w:pPr>
      <w:proofErr w:type="spellStart"/>
      <w:r w:rsidRPr="00F64F81">
        <w:rPr>
          <w:sz w:val="24"/>
          <w:szCs w:val="24"/>
        </w:rPr>
        <w:t>Загальна</w:t>
      </w:r>
      <w:proofErr w:type="spellEnd"/>
      <w:r w:rsidRPr="00F64F81">
        <w:rPr>
          <w:sz w:val="24"/>
          <w:szCs w:val="24"/>
        </w:rPr>
        <w:t xml:space="preserve"> </w:t>
      </w:r>
      <w:proofErr w:type="spellStart"/>
      <w:r w:rsidRPr="00F64F81">
        <w:rPr>
          <w:sz w:val="24"/>
          <w:szCs w:val="24"/>
        </w:rPr>
        <w:t>тривалість</w:t>
      </w:r>
      <w:proofErr w:type="spellEnd"/>
      <w:r w:rsidRPr="00F64F81">
        <w:rPr>
          <w:sz w:val="24"/>
          <w:szCs w:val="24"/>
        </w:rPr>
        <w:t xml:space="preserve"> </w:t>
      </w:r>
      <w:proofErr w:type="spellStart"/>
      <w:r w:rsidRPr="00F64F81">
        <w:rPr>
          <w:sz w:val="24"/>
          <w:szCs w:val="24"/>
        </w:rPr>
        <w:t>виконання</w:t>
      </w:r>
      <w:proofErr w:type="spellEnd"/>
      <w:r w:rsidRPr="00F64F81">
        <w:rPr>
          <w:sz w:val="24"/>
          <w:szCs w:val="24"/>
        </w:rPr>
        <w:t xml:space="preserve"> </w:t>
      </w:r>
      <w:proofErr w:type="spellStart"/>
      <w:r w:rsidRPr="00F64F81">
        <w:rPr>
          <w:sz w:val="24"/>
          <w:szCs w:val="24"/>
        </w:rPr>
        <w:t>аудиторського</w:t>
      </w:r>
      <w:proofErr w:type="spellEnd"/>
      <w:r w:rsidRPr="00F64F81">
        <w:rPr>
          <w:sz w:val="24"/>
          <w:szCs w:val="24"/>
        </w:rPr>
        <w:t xml:space="preserve"> </w:t>
      </w:r>
      <w:proofErr w:type="spellStart"/>
      <w:r w:rsidRPr="00F64F81">
        <w:rPr>
          <w:sz w:val="24"/>
          <w:szCs w:val="24"/>
        </w:rPr>
        <w:t>завдання</w:t>
      </w:r>
      <w:proofErr w:type="spellEnd"/>
      <w:r w:rsidRPr="00F64F81">
        <w:rPr>
          <w:sz w:val="24"/>
          <w:szCs w:val="24"/>
        </w:rPr>
        <w:t xml:space="preserve"> без </w:t>
      </w:r>
      <w:proofErr w:type="spellStart"/>
      <w:r w:rsidRPr="00F64F81">
        <w:rPr>
          <w:sz w:val="24"/>
          <w:szCs w:val="24"/>
        </w:rPr>
        <w:t>перерв</w:t>
      </w:r>
      <w:proofErr w:type="spellEnd"/>
      <w:r w:rsidRPr="00F64F81">
        <w:rPr>
          <w:sz w:val="24"/>
          <w:szCs w:val="24"/>
        </w:rPr>
        <w:t xml:space="preserve"> з </w:t>
      </w:r>
      <w:proofErr w:type="spellStart"/>
      <w:r w:rsidRPr="00F64F81">
        <w:rPr>
          <w:sz w:val="24"/>
          <w:szCs w:val="24"/>
        </w:rPr>
        <w:t>урахуванням</w:t>
      </w:r>
      <w:proofErr w:type="spellEnd"/>
      <w:r w:rsidRPr="00F64F81">
        <w:rPr>
          <w:sz w:val="24"/>
          <w:szCs w:val="24"/>
        </w:rPr>
        <w:t xml:space="preserve"> </w:t>
      </w:r>
      <w:proofErr w:type="spellStart"/>
      <w:r w:rsidRPr="00F64F81">
        <w:rPr>
          <w:sz w:val="24"/>
          <w:szCs w:val="24"/>
        </w:rPr>
        <w:t>продовження</w:t>
      </w:r>
      <w:proofErr w:type="spellEnd"/>
      <w:r w:rsidRPr="00F64F81">
        <w:rPr>
          <w:sz w:val="24"/>
          <w:szCs w:val="24"/>
        </w:rPr>
        <w:t xml:space="preserve"> </w:t>
      </w:r>
      <w:proofErr w:type="spellStart"/>
      <w:r w:rsidRPr="00F64F81">
        <w:rPr>
          <w:sz w:val="24"/>
          <w:szCs w:val="24"/>
        </w:rPr>
        <w:t>повноважень</w:t>
      </w:r>
      <w:proofErr w:type="spellEnd"/>
      <w:r w:rsidRPr="00F64F81">
        <w:rPr>
          <w:sz w:val="24"/>
          <w:szCs w:val="24"/>
        </w:rPr>
        <w:t xml:space="preserve">, </w:t>
      </w:r>
      <w:proofErr w:type="spellStart"/>
      <w:r w:rsidRPr="00F64F81">
        <w:rPr>
          <w:sz w:val="24"/>
          <w:szCs w:val="24"/>
        </w:rPr>
        <w:t>які</w:t>
      </w:r>
      <w:proofErr w:type="spellEnd"/>
      <w:r w:rsidRPr="00F64F81">
        <w:rPr>
          <w:sz w:val="24"/>
          <w:szCs w:val="24"/>
        </w:rPr>
        <w:t xml:space="preserve"> </w:t>
      </w:r>
      <w:proofErr w:type="spellStart"/>
      <w:r w:rsidRPr="00F64F81">
        <w:rPr>
          <w:sz w:val="24"/>
          <w:szCs w:val="24"/>
        </w:rPr>
        <w:t>мали</w:t>
      </w:r>
      <w:proofErr w:type="spellEnd"/>
      <w:r w:rsidRPr="00F64F81">
        <w:rPr>
          <w:sz w:val="24"/>
          <w:szCs w:val="24"/>
        </w:rPr>
        <w:t xml:space="preserve"> </w:t>
      </w:r>
      <w:proofErr w:type="spellStart"/>
      <w:r w:rsidRPr="00F64F81">
        <w:rPr>
          <w:sz w:val="24"/>
          <w:szCs w:val="24"/>
        </w:rPr>
        <w:t>місце</w:t>
      </w:r>
      <w:proofErr w:type="spellEnd"/>
      <w:r w:rsidRPr="00F64F81">
        <w:rPr>
          <w:sz w:val="24"/>
          <w:szCs w:val="24"/>
        </w:rPr>
        <w:t xml:space="preserve">, та </w:t>
      </w:r>
      <w:proofErr w:type="spellStart"/>
      <w:r w:rsidRPr="00F64F81">
        <w:rPr>
          <w:sz w:val="24"/>
          <w:szCs w:val="24"/>
        </w:rPr>
        <w:t>повторних</w:t>
      </w:r>
      <w:proofErr w:type="spellEnd"/>
      <w:r w:rsidRPr="00F64F81">
        <w:rPr>
          <w:sz w:val="24"/>
          <w:szCs w:val="24"/>
        </w:rPr>
        <w:t xml:space="preserve"> </w:t>
      </w:r>
      <w:proofErr w:type="spellStart"/>
      <w:r w:rsidRPr="00F64F81">
        <w:rPr>
          <w:sz w:val="24"/>
          <w:szCs w:val="24"/>
        </w:rPr>
        <w:t>призначень</w:t>
      </w:r>
      <w:proofErr w:type="spellEnd"/>
      <w:r w:rsidRPr="00F64F81">
        <w:rPr>
          <w:sz w:val="24"/>
          <w:szCs w:val="24"/>
        </w:rPr>
        <w:t xml:space="preserve"> становить </w:t>
      </w:r>
      <w:r w:rsidR="00A46F0F">
        <w:rPr>
          <w:sz w:val="24"/>
          <w:szCs w:val="24"/>
          <w:lang w:val="uk-UA"/>
        </w:rPr>
        <w:t>1 (один</w:t>
      </w:r>
      <w:r w:rsidR="00A46F0F">
        <w:rPr>
          <w:sz w:val="24"/>
          <w:szCs w:val="24"/>
        </w:rPr>
        <w:t xml:space="preserve">) </w:t>
      </w:r>
      <w:proofErr w:type="spellStart"/>
      <w:r w:rsidR="00A46F0F">
        <w:rPr>
          <w:sz w:val="24"/>
          <w:szCs w:val="24"/>
        </w:rPr>
        <w:t>рі</w:t>
      </w:r>
      <w:r w:rsidRPr="00F64F81">
        <w:rPr>
          <w:sz w:val="24"/>
          <w:szCs w:val="24"/>
        </w:rPr>
        <w:t>к</w:t>
      </w:r>
      <w:proofErr w:type="spellEnd"/>
      <w:r w:rsidRPr="00F64F81">
        <w:rPr>
          <w:sz w:val="24"/>
          <w:szCs w:val="24"/>
        </w:rPr>
        <w:t>.</w:t>
      </w:r>
    </w:p>
    <w:p w:rsidR="005A08E2" w:rsidRPr="00F64F81" w:rsidRDefault="007E26FF" w:rsidP="005A08E2">
      <w:pPr>
        <w:widowControl w:val="0"/>
        <w:autoSpaceDE w:val="0"/>
        <w:autoSpaceDN w:val="0"/>
        <w:adjustRightInd w:val="0"/>
        <w:spacing w:before="120"/>
        <w:jc w:val="both"/>
        <w:rPr>
          <w:sz w:val="24"/>
          <w:szCs w:val="24"/>
        </w:rPr>
      </w:pPr>
      <w:r>
        <w:rPr>
          <w:sz w:val="24"/>
          <w:szCs w:val="24"/>
        </w:rPr>
        <w:t xml:space="preserve">3) </w:t>
      </w:r>
      <w:r w:rsidR="005A08E2" w:rsidRPr="00F64F81">
        <w:rPr>
          <w:sz w:val="24"/>
          <w:szCs w:val="24"/>
        </w:rPr>
        <w:t xml:space="preserve">Ми </w:t>
      </w:r>
      <w:proofErr w:type="spellStart"/>
      <w:r w:rsidR="005A08E2" w:rsidRPr="00F64F81">
        <w:rPr>
          <w:sz w:val="24"/>
          <w:szCs w:val="24"/>
        </w:rPr>
        <w:t>перевіряємо</w:t>
      </w:r>
      <w:proofErr w:type="spellEnd"/>
      <w:r w:rsidR="005A08E2" w:rsidRPr="00F64F81">
        <w:rPr>
          <w:sz w:val="24"/>
          <w:szCs w:val="24"/>
        </w:rPr>
        <w:t xml:space="preserve"> </w:t>
      </w:r>
      <w:proofErr w:type="spellStart"/>
      <w:r w:rsidR="005A08E2" w:rsidRPr="00F64F81">
        <w:rPr>
          <w:sz w:val="24"/>
          <w:szCs w:val="24"/>
        </w:rPr>
        <w:t>фінансову</w:t>
      </w:r>
      <w:proofErr w:type="spellEnd"/>
      <w:r w:rsidR="005A08E2" w:rsidRPr="00F64F81">
        <w:rPr>
          <w:sz w:val="24"/>
          <w:szCs w:val="24"/>
        </w:rPr>
        <w:t xml:space="preserve"> </w:t>
      </w:r>
      <w:proofErr w:type="spellStart"/>
      <w:r w:rsidR="005A08E2" w:rsidRPr="00F64F81">
        <w:rPr>
          <w:sz w:val="24"/>
          <w:szCs w:val="24"/>
        </w:rPr>
        <w:t>звітність</w:t>
      </w:r>
      <w:proofErr w:type="spellEnd"/>
      <w:r w:rsidR="005A08E2" w:rsidRPr="00F64F81">
        <w:rPr>
          <w:sz w:val="24"/>
          <w:szCs w:val="24"/>
        </w:rPr>
        <w:t xml:space="preserve"> на </w:t>
      </w:r>
      <w:proofErr w:type="spellStart"/>
      <w:r w:rsidR="005A08E2" w:rsidRPr="00F64F81">
        <w:rPr>
          <w:sz w:val="24"/>
          <w:szCs w:val="24"/>
        </w:rPr>
        <w:t>основі</w:t>
      </w:r>
      <w:proofErr w:type="spellEnd"/>
      <w:r w:rsidR="005A08E2" w:rsidRPr="00F64F81">
        <w:rPr>
          <w:sz w:val="24"/>
          <w:szCs w:val="24"/>
        </w:rPr>
        <w:t xml:space="preserve"> </w:t>
      </w:r>
      <w:proofErr w:type="spellStart"/>
      <w:r w:rsidR="005A08E2" w:rsidRPr="00F64F81">
        <w:rPr>
          <w:sz w:val="24"/>
          <w:szCs w:val="24"/>
        </w:rPr>
        <w:t>тестування</w:t>
      </w:r>
      <w:proofErr w:type="spellEnd"/>
      <w:r w:rsidR="005A08E2" w:rsidRPr="00F64F81">
        <w:rPr>
          <w:sz w:val="24"/>
          <w:szCs w:val="24"/>
        </w:rPr>
        <w:t xml:space="preserve">. </w:t>
      </w:r>
      <w:proofErr w:type="spellStart"/>
      <w:r w:rsidR="005A08E2" w:rsidRPr="00F64F81">
        <w:rPr>
          <w:sz w:val="24"/>
          <w:szCs w:val="24"/>
        </w:rPr>
        <w:t>Рівень</w:t>
      </w:r>
      <w:proofErr w:type="spellEnd"/>
      <w:r w:rsidR="005A08E2" w:rsidRPr="00F64F81">
        <w:rPr>
          <w:sz w:val="24"/>
          <w:szCs w:val="24"/>
        </w:rPr>
        <w:t xml:space="preserve"> </w:t>
      </w:r>
      <w:proofErr w:type="spellStart"/>
      <w:r w:rsidR="005A08E2" w:rsidRPr="00F64F81">
        <w:rPr>
          <w:sz w:val="24"/>
          <w:szCs w:val="24"/>
        </w:rPr>
        <w:t>тестування</w:t>
      </w:r>
      <w:proofErr w:type="spellEnd"/>
      <w:r w:rsidR="005A08E2" w:rsidRPr="00F64F81">
        <w:rPr>
          <w:sz w:val="24"/>
          <w:szCs w:val="24"/>
        </w:rPr>
        <w:t xml:space="preserve">, яке ми проводимо, </w:t>
      </w:r>
      <w:proofErr w:type="spellStart"/>
      <w:r w:rsidR="005A08E2" w:rsidRPr="00F64F81">
        <w:rPr>
          <w:sz w:val="24"/>
          <w:szCs w:val="24"/>
        </w:rPr>
        <w:t>ґрунтується</w:t>
      </w:r>
      <w:proofErr w:type="spellEnd"/>
      <w:r w:rsidR="005A08E2" w:rsidRPr="00F64F81">
        <w:rPr>
          <w:sz w:val="24"/>
          <w:szCs w:val="24"/>
        </w:rPr>
        <w:t xml:space="preserve"> на </w:t>
      </w:r>
      <w:proofErr w:type="spellStart"/>
      <w:r w:rsidR="005A08E2" w:rsidRPr="00F64F81">
        <w:rPr>
          <w:sz w:val="24"/>
          <w:szCs w:val="24"/>
        </w:rPr>
        <w:t>нашій</w:t>
      </w:r>
      <w:proofErr w:type="spellEnd"/>
      <w:r w:rsidR="005A08E2" w:rsidRPr="00F64F81">
        <w:rPr>
          <w:sz w:val="24"/>
          <w:szCs w:val="24"/>
        </w:rPr>
        <w:t xml:space="preserve"> </w:t>
      </w:r>
      <w:proofErr w:type="spellStart"/>
      <w:r w:rsidR="005A08E2" w:rsidRPr="00F64F81">
        <w:rPr>
          <w:sz w:val="24"/>
          <w:szCs w:val="24"/>
        </w:rPr>
        <w:t>оцінці</w:t>
      </w:r>
      <w:proofErr w:type="spellEnd"/>
      <w:r w:rsidR="005A08E2" w:rsidRPr="00F64F81">
        <w:rPr>
          <w:sz w:val="24"/>
          <w:szCs w:val="24"/>
        </w:rPr>
        <w:t xml:space="preserve"> </w:t>
      </w:r>
      <w:proofErr w:type="spellStart"/>
      <w:r w:rsidR="005A08E2" w:rsidRPr="00F64F81">
        <w:rPr>
          <w:sz w:val="24"/>
          <w:szCs w:val="24"/>
        </w:rPr>
        <w:t>ризику</w:t>
      </w:r>
      <w:proofErr w:type="spellEnd"/>
      <w:r w:rsidR="005A08E2" w:rsidRPr="00F64F81">
        <w:rPr>
          <w:sz w:val="24"/>
          <w:szCs w:val="24"/>
        </w:rPr>
        <w:t xml:space="preserve"> того, </w:t>
      </w:r>
      <w:proofErr w:type="spellStart"/>
      <w:r w:rsidR="005A08E2" w:rsidRPr="00F64F81">
        <w:rPr>
          <w:sz w:val="24"/>
          <w:szCs w:val="24"/>
        </w:rPr>
        <w:t>чи</w:t>
      </w:r>
      <w:proofErr w:type="spellEnd"/>
      <w:r w:rsidR="005A08E2" w:rsidRPr="00F64F81">
        <w:rPr>
          <w:sz w:val="24"/>
          <w:szCs w:val="24"/>
        </w:rPr>
        <w:t xml:space="preserve"> </w:t>
      </w:r>
      <w:proofErr w:type="spellStart"/>
      <w:r w:rsidR="005A08E2" w:rsidRPr="00F64F81">
        <w:rPr>
          <w:sz w:val="24"/>
          <w:szCs w:val="24"/>
        </w:rPr>
        <w:t>стаття</w:t>
      </w:r>
      <w:proofErr w:type="spellEnd"/>
      <w:r w:rsidR="005A08E2" w:rsidRPr="00F64F81">
        <w:rPr>
          <w:sz w:val="24"/>
          <w:szCs w:val="24"/>
        </w:rPr>
        <w:t xml:space="preserve"> у </w:t>
      </w:r>
      <w:proofErr w:type="spellStart"/>
      <w:r w:rsidR="005A08E2" w:rsidRPr="00F64F81">
        <w:rPr>
          <w:sz w:val="24"/>
          <w:szCs w:val="24"/>
        </w:rPr>
        <w:t>фінансовій</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може</w:t>
      </w:r>
      <w:proofErr w:type="spellEnd"/>
      <w:r w:rsidR="005A08E2" w:rsidRPr="00F64F81">
        <w:rPr>
          <w:sz w:val="24"/>
          <w:szCs w:val="24"/>
        </w:rPr>
        <w:t xml:space="preserve"> бути </w:t>
      </w:r>
      <w:proofErr w:type="spellStart"/>
      <w:r w:rsidR="005A08E2" w:rsidRPr="00F64F81">
        <w:rPr>
          <w:sz w:val="24"/>
          <w:szCs w:val="24"/>
        </w:rPr>
        <w:t>суттєво</w:t>
      </w:r>
      <w:proofErr w:type="spellEnd"/>
      <w:r w:rsidR="005A08E2" w:rsidRPr="00F64F81">
        <w:rPr>
          <w:sz w:val="24"/>
          <w:szCs w:val="24"/>
        </w:rPr>
        <w:t xml:space="preserve"> </w:t>
      </w:r>
      <w:proofErr w:type="spellStart"/>
      <w:r w:rsidR="005A08E2" w:rsidRPr="00F64F81">
        <w:rPr>
          <w:sz w:val="24"/>
          <w:szCs w:val="24"/>
        </w:rPr>
        <w:t>викривлена</w:t>
      </w:r>
      <w:proofErr w:type="spellEnd"/>
      <w:r w:rsidR="005A08E2" w:rsidRPr="00F64F81">
        <w:rPr>
          <w:sz w:val="24"/>
          <w:szCs w:val="24"/>
        </w:rPr>
        <w:t xml:space="preserve">. У </w:t>
      </w:r>
      <w:proofErr w:type="spellStart"/>
      <w:r w:rsidR="005A08E2" w:rsidRPr="00F64F81">
        <w:rPr>
          <w:sz w:val="24"/>
          <w:szCs w:val="24"/>
        </w:rPr>
        <w:t>зв’язку</w:t>
      </w:r>
      <w:proofErr w:type="spellEnd"/>
      <w:r w:rsidR="005A08E2" w:rsidRPr="00F64F81">
        <w:rPr>
          <w:sz w:val="24"/>
          <w:szCs w:val="24"/>
        </w:rPr>
        <w:t xml:space="preserve"> з </w:t>
      </w:r>
      <w:proofErr w:type="spellStart"/>
      <w:r w:rsidR="005A08E2" w:rsidRPr="00F64F81">
        <w:rPr>
          <w:sz w:val="24"/>
          <w:szCs w:val="24"/>
        </w:rPr>
        <w:t>цим</w:t>
      </w:r>
      <w:proofErr w:type="spellEnd"/>
      <w:r w:rsidR="005A08E2" w:rsidRPr="00F64F81">
        <w:rPr>
          <w:sz w:val="24"/>
          <w:szCs w:val="24"/>
        </w:rPr>
        <w:t xml:space="preserve"> наш </w:t>
      </w:r>
      <w:proofErr w:type="spellStart"/>
      <w:r w:rsidR="005A08E2" w:rsidRPr="00F64F81">
        <w:rPr>
          <w:sz w:val="24"/>
          <w:szCs w:val="24"/>
        </w:rPr>
        <w:t>аудиторський</w:t>
      </w:r>
      <w:proofErr w:type="spellEnd"/>
      <w:r w:rsidR="005A08E2" w:rsidRPr="00F64F81">
        <w:rPr>
          <w:sz w:val="24"/>
          <w:szCs w:val="24"/>
        </w:rPr>
        <w:t xml:space="preserve"> </w:t>
      </w:r>
      <w:proofErr w:type="spellStart"/>
      <w:r w:rsidR="005A08E2" w:rsidRPr="00F64F81">
        <w:rPr>
          <w:sz w:val="24"/>
          <w:szCs w:val="24"/>
        </w:rPr>
        <w:t>підхід</w:t>
      </w:r>
      <w:proofErr w:type="spellEnd"/>
      <w:r w:rsidR="005A08E2" w:rsidRPr="00F64F81">
        <w:rPr>
          <w:sz w:val="24"/>
          <w:szCs w:val="24"/>
        </w:rPr>
        <w:t xml:space="preserve"> </w:t>
      </w:r>
      <w:proofErr w:type="spellStart"/>
      <w:r w:rsidR="005A08E2" w:rsidRPr="00F64F81">
        <w:rPr>
          <w:sz w:val="24"/>
          <w:szCs w:val="24"/>
        </w:rPr>
        <w:t>був</w:t>
      </w:r>
      <w:proofErr w:type="spellEnd"/>
      <w:r w:rsidR="005A08E2" w:rsidRPr="00F64F81">
        <w:rPr>
          <w:sz w:val="24"/>
          <w:szCs w:val="24"/>
        </w:rPr>
        <w:t xml:space="preserve"> </w:t>
      </w:r>
      <w:proofErr w:type="spellStart"/>
      <w:r w:rsidR="005A08E2" w:rsidRPr="00F64F81">
        <w:rPr>
          <w:sz w:val="24"/>
          <w:szCs w:val="24"/>
        </w:rPr>
        <w:t>зосереджений</w:t>
      </w:r>
      <w:proofErr w:type="spellEnd"/>
      <w:r w:rsidR="005A08E2" w:rsidRPr="00F64F81">
        <w:rPr>
          <w:sz w:val="24"/>
          <w:szCs w:val="24"/>
        </w:rPr>
        <w:t xml:space="preserve"> </w:t>
      </w:r>
      <w:proofErr w:type="gramStart"/>
      <w:r w:rsidR="005A08E2" w:rsidRPr="00F64F81">
        <w:rPr>
          <w:sz w:val="24"/>
          <w:szCs w:val="24"/>
        </w:rPr>
        <w:t>на тих сферах</w:t>
      </w:r>
      <w:proofErr w:type="gramEnd"/>
      <w:r w:rsidR="005A08E2" w:rsidRPr="00F64F81">
        <w:rPr>
          <w:sz w:val="24"/>
          <w:szCs w:val="24"/>
        </w:rPr>
        <w:t xml:space="preserve"> </w:t>
      </w:r>
      <w:proofErr w:type="spellStart"/>
      <w:r w:rsidR="005A08E2" w:rsidRPr="00F64F81">
        <w:rPr>
          <w:sz w:val="24"/>
          <w:szCs w:val="24"/>
        </w:rPr>
        <w:t>діяльності</w:t>
      </w:r>
      <w:proofErr w:type="spellEnd"/>
      <w:r w:rsidR="005A08E2" w:rsidRPr="00F64F81">
        <w:rPr>
          <w:sz w:val="24"/>
          <w:szCs w:val="24"/>
        </w:rPr>
        <w:t xml:space="preserve"> </w:t>
      </w:r>
      <w:proofErr w:type="spellStart"/>
      <w:r w:rsidR="005A08E2" w:rsidRPr="00F64F81">
        <w:rPr>
          <w:sz w:val="24"/>
          <w:szCs w:val="24"/>
        </w:rPr>
        <w:t>Товариства</w:t>
      </w:r>
      <w:proofErr w:type="spellEnd"/>
      <w:r w:rsidR="005A08E2" w:rsidRPr="00F64F81">
        <w:rPr>
          <w:sz w:val="24"/>
          <w:szCs w:val="24"/>
        </w:rPr>
        <w:t xml:space="preserve">, </w:t>
      </w:r>
      <w:proofErr w:type="spellStart"/>
      <w:r w:rsidR="005A08E2" w:rsidRPr="00F64F81">
        <w:rPr>
          <w:sz w:val="24"/>
          <w:szCs w:val="24"/>
        </w:rPr>
        <w:t>які</w:t>
      </w:r>
      <w:proofErr w:type="spellEnd"/>
      <w:r w:rsidR="005A08E2" w:rsidRPr="00F64F81">
        <w:rPr>
          <w:sz w:val="24"/>
          <w:szCs w:val="24"/>
        </w:rPr>
        <w:t xml:space="preserve"> </w:t>
      </w:r>
      <w:proofErr w:type="spellStart"/>
      <w:r w:rsidR="005A08E2" w:rsidRPr="00F64F81">
        <w:rPr>
          <w:sz w:val="24"/>
          <w:szCs w:val="24"/>
        </w:rPr>
        <w:t>вважаються</w:t>
      </w:r>
      <w:proofErr w:type="spellEnd"/>
      <w:r w:rsidR="005A08E2" w:rsidRPr="00F64F81">
        <w:rPr>
          <w:sz w:val="24"/>
          <w:szCs w:val="24"/>
        </w:rPr>
        <w:t xml:space="preserve"> нами </w:t>
      </w:r>
      <w:proofErr w:type="spellStart"/>
      <w:r w:rsidR="005A08E2" w:rsidRPr="00F64F81">
        <w:rPr>
          <w:sz w:val="24"/>
          <w:szCs w:val="24"/>
        </w:rPr>
        <w:t>значними</w:t>
      </w:r>
      <w:proofErr w:type="spellEnd"/>
      <w:r w:rsidR="005A08E2" w:rsidRPr="00F64F81">
        <w:rPr>
          <w:sz w:val="24"/>
          <w:szCs w:val="24"/>
        </w:rPr>
        <w:t xml:space="preserve"> для </w:t>
      </w:r>
      <w:proofErr w:type="spellStart"/>
      <w:r w:rsidR="005A08E2" w:rsidRPr="00F64F81">
        <w:rPr>
          <w:sz w:val="24"/>
          <w:szCs w:val="24"/>
        </w:rPr>
        <w:t>результатів</w:t>
      </w:r>
      <w:proofErr w:type="spellEnd"/>
      <w:r w:rsidR="005A08E2" w:rsidRPr="00F64F81">
        <w:rPr>
          <w:sz w:val="24"/>
          <w:szCs w:val="24"/>
        </w:rPr>
        <w:t xml:space="preserve"> </w:t>
      </w:r>
      <w:proofErr w:type="spellStart"/>
      <w:r w:rsidR="005A08E2" w:rsidRPr="00F64F81">
        <w:rPr>
          <w:sz w:val="24"/>
          <w:szCs w:val="24"/>
        </w:rPr>
        <w:t>діяльності</w:t>
      </w:r>
      <w:proofErr w:type="spellEnd"/>
      <w:r w:rsidR="005A08E2" w:rsidRPr="00F64F81">
        <w:rPr>
          <w:sz w:val="24"/>
          <w:szCs w:val="24"/>
        </w:rPr>
        <w:t xml:space="preserve"> </w:t>
      </w:r>
      <w:proofErr w:type="spellStart"/>
      <w:r w:rsidR="005A08E2" w:rsidRPr="00F64F81">
        <w:rPr>
          <w:sz w:val="24"/>
          <w:szCs w:val="24"/>
        </w:rPr>
        <w:t>Товариства</w:t>
      </w:r>
      <w:proofErr w:type="spellEnd"/>
      <w:r w:rsidR="005A08E2" w:rsidRPr="00F64F81">
        <w:rPr>
          <w:sz w:val="24"/>
          <w:szCs w:val="24"/>
        </w:rPr>
        <w:t xml:space="preserve"> за 2020 </w:t>
      </w:r>
      <w:proofErr w:type="spellStart"/>
      <w:r w:rsidR="005A08E2" w:rsidRPr="00F64F81">
        <w:rPr>
          <w:sz w:val="24"/>
          <w:szCs w:val="24"/>
        </w:rPr>
        <w:t>рік</w:t>
      </w:r>
      <w:proofErr w:type="spellEnd"/>
      <w:r w:rsidR="005A08E2" w:rsidRPr="00F64F81">
        <w:rPr>
          <w:sz w:val="24"/>
          <w:szCs w:val="24"/>
        </w:rPr>
        <w:t xml:space="preserve"> та </w:t>
      </w:r>
      <w:proofErr w:type="spellStart"/>
      <w:r w:rsidR="005A08E2" w:rsidRPr="00F64F81">
        <w:rPr>
          <w:sz w:val="24"/>
          <w:szCs w:val="24"/>
        </w:rPr>
        <w:t>фінансового</w:t>
      </w:r>
      <w:proofErr w:type="spellEnd"/>
      <w:r w:rsidR="005A08E2" w:rsidRPr="00F64F81">
        <w:rPr>
          <w:sz w:val="24"/>
          <w:szCs w:val="24"/>
        </w:rPr>
        <w:t xml:space="preserve"> стану на 31 </w:t>
      </w:r>
      <w:proofErr w:type="spellStart"/>
      <w:r w:rsidR="005A08E2" w:rsidRPr="00F64F81">
        <w:rPr>
          <w:sz w:val="24"/>
          <w:szCs w:val="24"/>
        </w:rPr>
        <w:t>грудня</w:t>
      </w:r>
      <w:proofErr w:type="spellEnd"/>
      <w:r w:rsidR="005A08E2" w:rsidRPr="00F64F81">
        <w:rPr>
          <w:sz w:val="24"/>
          <w:szCs w:val="24"/>
        </w:rPr>
        <w:t xml:space="preserve"> 2020 року. </w:t>
      </w:r>
      <w:proofErr w:type="spellStart"/>
      <w:r w:rsidR="005A08E2" w:rsidRPr="00F64F81">
        <w:rPr>
          <w:sz w:val="24"/>
          <w:szCs w:val="24"/>
        </w:rPr>
        <w:t>Наші</w:t>
      </w:r>
      <w:proofErr w:type="spellEnd"/>
      <w:r w:rsidR="005A08E2" w:rsidRPr="00F64F81">
        <w:rPr>
          <w:sz w:val="24"/>
          <w:szCs w:val="24"/>
        </w:rPr>
        <w:t xml:space="preserve"> </w:t>
      </w:r>
      <w:proofErr w:type="spellStart"/>
      <w:r w:rsidR="005A08E2" w:rsidRPr="00F64F81">
        <w:rPr>
          <w:sz w:val="24"/>
          <w:szCs w:val="24"/>
        </w:rPr>
        <w:t>аудиторські</w:t>
      </w:r>
      <w:proofErr w:type="spellEnd"/>
      <w:r w:rsidR="005A08E2" w:rsidRPr="00F64F81">
        <w:rPr>
          <w:sz w:val="24"/>
          <w:szCs w:val="24"/>
        </w:rPr>
        <w:t xml:space="preserve"> </w:t>
      </w:r>
      <w:proofErr w:type="spellStart"/>
      <w:r w:rsidR="005A08E2" w:rsidRPr="00F64F81">
        <w:rPr>
          <w:sz w:val="24"/>
          <w:szCs w:val="24"/>
        </w:rPr>
        <w:t>оцінки</w:t>
      </w:r>
      <w:proofErr w:type="spellEnd"/>
      <w:r w:rsidR="005A08E2" w:rsidRPr="00F64F81">
        <w:rPr>
          <w:sz w:val="24"/>
          <w:szCs w:val="24"/>
        </w:rPr>
        <w:t xml:space="preserve">, </w:t>
      </w:r>
      <w:proofErr w:type="spellStart"/>
      <w:r w:rsidR="005A08E2" w:rsidRPr="00F64F81">
        <w:rPr>
          <w:sz w:val="24"/>
          <w:szCs w:val="24"/>
        </w:rPr>
        <w:t>що</w:t>
      </w:r>
      <w:proofErr w:type="spellEnd"/>
      <w:r w:rsidR="005A08E2" w:rsidRPr="00F64F81">
        <w:rPr>
          <w:sz w:val="24"/>
          <w:szCs w:val="24"/>
        </w:rPr>
        <w:t xml:space="preserve"> </w:t>
      </w:r>
      <w:proofErr w:type="spellStart"/>
      <w:r w:rsidR="005A08E2" w:rsidRPr="00F64F81">
        <w:rPr>
          <w:sz w:val="24"/>
          <w:szCs w:val="24"/>
        </w:rPr>
        <w:t>включають</w:t>
      </w:r>
      <w:proofErr w:type="spellEnd"/>
      <w:r w:rsidR="005A08E2" w:rsidRPr="00F64F81">
        <w:rPr>
          <w:sz w:val="24"/>
          <w:szCs w:val="24"/>
        </w:rPr>
        <w:t xml:space="preserve">, </w:t>
      </w:r>
      <w:proofErr w:type="spellStart"/>
      <w:r w:rsidR="005A08E2" w:rsidRPr="00F64F81">
        <w:rPr>
          <w:sz w:val="24"/>
          <w:szCs w:val="24"/>
        </w:rPr>
        <w:t>зокрема</w:t>
      </w:r>
      <w:proofErr w:type="spellEnd"/>
      <w:r w:rsidR="005A08E2" w:rsidRPr="00F64F81">
        <w:rPr>
          <w:sz w:val="24"/>
          <w:szCs w:val="24"/>
        </w:rPr>
        <w:t>:</w:t>
      </w:r>
    </w:p>
    <w:p w:rsidR="005A08E2" w:rsidRPr="00F64F81" w:rsidRDefault="006B6C84" w:rsidP="005A08E2">
      <w:pPr>
        <w:widowControl w:val="0"/>
        <w:autoSpaceDE w:val="0"/>
        <w:autoSpaceDN w:val="0"/>
        <w:adjustRightInd w:val="0"/>
        <w:spacing w:before="120"/>
        <w:rPr>
          <w:sz w:val="24"/>
          <w:szCs w:val="24"/>
        </w:rPr>
      </w:pPr>
      <w:r>
        <w:rPr>
          <w:sz w:val="24"/>
          <w:szCs w:val="24"/>
        </w:rPr>
        <w:t xml:space="preserve">а) </w:t>
      </w:r>
      <w:proofErr w:type="spellStart"/>
      <w:r w:rsidR="005A08E2" w:rsidRPr="00F64F81">
        <w:rPr>
          <w:sz w:val="24"/>
          <w:szCs w:val="24"/>
        </w:rPr>
        <w:t>опис</w:t>
      </w:r>
      <w:proofErr w:type="spellEnd"/>
      <w:r w:rsidR="005A08E2" w:rsidRPr="00F64F81">
        <w:rPr>
          <w:sz w:val="24"/>
          <w:szCs w:val="24"/>
        </w:rPr>
        <w:t xml:space="preserve"> та </w:t>
      </w:r>
      <w:proofErr w:type="spellStart"/>
      <w:r w:rsidR="005A08E2" w:rsidRPr="00F64F81">
        <w:rPr>
          <w:sz w:val="24"/>
          <w:szCs w:val="24"/>
        </w:rPr>
        <w:t>оцінку</w:t>
      </w:r>
      <w:proofErr w:type="spellEnd"/>
      <w:r w:rsidR="005A08E2" w:rsidRPr="00F64F81">
        <w:rPr>
          <w:sz w:val="24"/>
          <w:szCs w:val="24"/>
        </w:rPr>
        <w:t xml:space="preserve"> </w:t>
      </w:r>
      <w:proofErr w:type="spellStart"/>
      <w:r w:rsidR="005A08E2" w:rsidRPr="00F64F81">
        <w:rPr>
          <w:sz w:val="24"/>
          <w:szCs w:val="24"/>
        </w:rPr>
        <w:t>ризиків</w:t>
      </w:r>
      <w:proofErr w:type="spellEnd"/>
      <w:r w:rsidR="005A08E2" w:rsidRPr="00F64F81">
        <w:rPr>
          <w:sz w:val="24"/>
          <w:szCs w:val="24"/>
        </w:rPr>
        <w:t xml:space="preserve"> </w:t>
      </w:r>
      <w:proofErr w:type="spellStart"/>
      <w:r w:rsidR="005A08E2" w:rsidRPr="00F64F81">
        <w:rPr>
          <w:sz w:val="24"/>
          <w:szCs w:val="24"/>
        </w:rPr>
        <w:t>щодо</w:t>
      </w:r>
      <w:proofErr w:type="spellEnd"/>
      <w:r w:rsidR="005A08E2" w:rsidRPr="00F64F81">
        <w:rPr>
          <w:sz w:val="24"/>
          <w:szCs w:val="24"/>
        </w:rPr>
        <w:t xml:space="preserve"> </w:t>
      </w:r>
      <w:proofErr w:type="spellStart"/>
      <w:r w:rsidR="005A08E2" w:rsidRPr="00F64F81">
        <w:rPr>
          <w:sz w:val="24"/>
          <w:szCs w:val="24"/>
        </w:rPr>
        <w:t>суттєвого</w:t>
      </w:r>
      <w:proofErr w:type="spellEnd"/>
      <w:r w:rsidR="005A08E2" w:rsidRPr="00F64F81">
        <w:rPr>
          <w:sz w:val="24"/>
          <w:szCs w:val="24"/>
        </w:rPr>
        <w:t xml:space="preserve"> </w:t>
      </w:r>
      <w:proofErr w:type="spellStart"/>
      <w:r w:rsidR="005A08E2" w:rsidRPr="00F64F81">
        <w:rPr>
          <w:sz w:val="24"/>
          <w:szCs w:val="24"/>
        </w:rPr>
        <w:t>викривлення</w:t>
      </w:r>
      <w:proofErr w:type="spellEnd"/>
      <w:r w:rsidR="005A08E2" w:rsidRPr="00F64F81">
        <w:rPr>
          <w:sz w:val="24"/>
          <w:szCs w:val="24"/>
        </w:rPr>
        <w:t xml:space="preserve"> </w:t>
      </w:r>
      <w:proofErr w:type="spellStart"/>
      <w:r w:rsidR="005A08E2" w:rsidRPr="00F64F81">
        <w:rPr>
          <w:sz w:val="24"/>
          <w:szCs w:val="24"/>
        </w:rPr>
        <w:t>інформації</w:t>
      </w:r>
      <w:proofErr w:type="spellEnd"/>
      <w:r w:rsidR="005A08E2" w:rsidRPr="00F64F81">
        <w:rPr>
          <w:sz w:val="24"/>
          <w:szCs w:val="24"/>
        </w:rPr>
        <w:t xml:space="preserve"> в </w:t>
      </w:r>
      <w:proofErr w:type="spellStart"/>
      <w:r w:rsidR="005A08E2" w:rsidRPr="00F64F81">
        <w:rPr>
          <w:sz w:val="24"/>
          <w:szCs w:val="24"/>
        </w:rPr>
        <w:t>фінансовій</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що</w:t>
      </w:r>
      <w:proofErr w:type="spellEnd"/>
      <w:r w:rsidR="005A08E2" w:rsidRPr="00F64F81">
        <w:rPr>
          <w:sz w:val="24"/>
          <w:szCs w:val="24"/>
        </w:rPr>
        <w:t xml:space="preserve"> </w:t>
      </w:r>
      <w:proofErr w:type="spellStart"/>
      <w:r w:rsidR="005A08E2" w:rsidRPr="00F64F81">
        <w:rPr>
          <w:sz w:val="24"/>
          <w:szCs w:val="24"/>
        </w:rPr>
        <w:t>перевіряється</w:t>
      </w:r>
      <w:proofErr w:type="spellEnd"/>
      <w:r w:rsidR="005A08E2" w:rsidRPr="00F64F81">
        <w:rPr>
          <w:sz w:val="24"/>
          <w:szCs w:val="24"/>
        </w:rPr>
        <w:t xml:space="preserve">, </w:t>
      </w:r>
      <w:proofErr w:type="spellStart"/>
      <w:r w:rsidR="005A08E2" w:rsidRPr="00F64F81">
        <w:rPr>
          <w:sz w:val="24"/>
          <w:szCs w:val="24"/>
        </w:rPr>
        <w:t>зокрема</w:t>
      </w:r>
      <w:proofErr w:type="spellEnd"/>
      <w:r w:rsidR="005A08E2" w:rsidRPr="00F64F81">
        <w:rPr>
          <w:sz w:val="24"/>
          <w:szCs w:val="24"/>
        </w:rPr>
        <w:t xml:space="preserve"> </w:t>
      </w:r>
      <w:proofErr w:type="spellStart"/>
      <w:r w:rsidR="005A08E2" w:rsidRPr="00F64F81">
        <w:rPr>
          <w:sz w:val="24"/>
          <w:szCs w:val="24"/>
        </w:rPr>
        <w:t>внаслідок</w:t>
      </w:r>
      <w:proofErr w:type="spellEnd"/>
      <w:r w:rsidR="005A08E2" w:rsidRPr="00F64F81">
        <w:rPr>
          <w:sz w:val="24"/>
          <w:szCs w:val="24"/>
        </w:rPr>
        <w:t xml:space="preserve"> </w:t>
      </w:r>
      <w:proofErr w:type="spellStart"/>
      <w:r w:rsidR="005A08E2" w:rsidRPr="00F64F81">
        <w:rPr>
          <w:sz w:val="24"/>
          <w:szCs w:val="24"/>
        </w:rPr>
        <w:t>шахрайства</w:t>
      </w:r>
      <w:proofErr w:type="spellEnd"/>
      <w:r w:rsidR="005A08E2" w:rsidRPr="00F64F81">
        <w:rPr>
          <w:sz w:val="24"/>
          <w:szCs w:val="24"/>
        </w:rPr>
        <w:t>;</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б) </w:t>
      </w:r>
      <w:proofErr w:type="spellStart"/>
      <w:r w:rsidR="005A08E2" w:rsidRPr="00F64F81">
        <w:rPr>
          <w:sz w:val="24"/>
          <w:szCs w:val="24"/>
        </w:rPr>
        <w:t>посилання</w:t>
      </w:r>
      <w:proofErr w:type="spellEnd"/>
      <w:r w:rsidR="005A08E2" w:rsidRPr="00F64F81">
        <w:rPr>
          <w:sz w:val="24"/>
          <w:szCs w:val="24"/>
        </w:rPr>
        <w:t xml:space="preserve"> на </w:t>
      </w:r>
      <w:proofErr w:type="spellStart"/>
      <w:r w:rsidR="005A08E2" w:rsidRPr="00F64F81">
        <w:rPr>
          <w:sz w:val="24"/>
          <w:szCs w:val="24"/>
        </w:rPr>
        <w:t>відповідну</w:t>
      </w:r>
      <w:proofErr w:type="spellEnd"/>
      <w:r w:rsidR="005A08E2" w:rsidRPr="00F64F81">
        <w:rPr>
          <w:sz w:val="24"/>
          <w:szCs w:val="24"/>
        </w:rPr>
        <w:t xml:space="preserve"> </w:t>
      </w:r>
      <w:proofErr w:type="spellStart"/>
      <w:r w:rsidR="005A08E2" w:rsidRPr="00F64F81">
        <w:rPr>
          <w:sz w:val="24"/>
          <w:szCs w:val="24"/>
        </w:rPr>
        <w:t>статтю</w:t>
      </w:r>
      <w:proofErr w:type="spellEnd"/>
      <w:r w:rsidR="005A08E2" w:rsidRPr="00F64F81">
        <w:rPr>
          <w:sz w:val="24"/>
          <w:szCs w:val="24"/>
        </w:rPr>
        <w:t xml:space="preserve"> </w:t>
      </w:r>
      <w:proofErr w:type="spellStart"/>
      <w:r w:rsidR="005A08E2" w:rsidRPr="00F64F81">
        <w:rPr>
          <w:sz w:val="24"/>
          <w:szCs w:val="24"/>
        </w:rPr>
        <w:t>або</w:t>
      </w:r>
      <w:proofErr w:type="spellEnd"/>
      <w:r w:rsidR="005A08E2" w:rsidRPr="00F64F81">
        <w:rPr>
          <w:sz w:val="24"/>
          <w:szCs w:val="24"/>
        </w:rPr>
        <w:t xml:space="preserve"> </w:t>
      </w:r>
      <w:proofErr w:type="spellStart"/>
      <w:r w:rsidR="005A08E2" w:rsidRPr="00F64F81">
        <w:rPr>
          <w:sz w:val="24"/>
          <w:szCs w:val="24"/>
        </w:rPr>
        <w:t>інше</w:t>
      </w:r>
      <w:proofErr w:type="spellEnd"/>
      <w:r w:rsidR="005A08E2" w:rsidRPr="00F64F81">
        <w:rPr>
          <w:sz w:val="24"/>
          <w:szCs w:val="24"/>
        </w:rPr>
        <w:t xml:space="preserve"> </w:t>
      </w:r>
      <w:proofErr w:type="spellStart"/>
      <w:r w:rsidR="005A08E2" w:rsidRPr="00F64F81">
        <w:rPr>
          <w:sz w:val="24"/>
          <w:szCs w:val="24"/>
        </w:rPr>
        <w:t>розкриття</w:t>
      </w:r>
      <w:proofErr w:type="spellEnd"/>
      <w:r w:rsidR="005A08E2" w:rsidRPr="00F64F81">
        <w:rPr>
          <w:sz w:val="24"/>
          <w:szCs w:val="24"/>
        </w:rPr>
        <w:t xml:space="preserve"> </w:t>
      </w:r>
      <w:proofErr w:type="spellStart"/>
      <w:r w:rsidR="005A08E2" w:rsidRPr="00F64F81">
        <w:rPr>
          <w:sz w:val="24"/>
          <w:szCs w:val="24"/>
        </w:rPr>
        <w:t>інформації</w:t>
      </w:r>
      <w:proofErr w:type="spellEnd"/>
      <w:r w:rsidR="005A08E2" w:rsidRPr="00F64F81">
        <w:rPr>
          <w:sz w:val="24"/>
          <w:szCs w:val="24"/>
        </w:rPr>
        <w:t xml:space="preserve"> у </w:t>
      </w:r>
      <w:proofErr w:type="spellStart"/>
      <w:r w:rsidR="005A08E2" w:rsidRPr="00F64F81">
        <w:rPr>
          <w:sz w:val="24"/>
          <w:szCs w:val="24"/>
        </w:rPr>
        <w:t>фінансовій</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для кожного </w:t>
      </w:r>
      <w:proofErr w:type="spellStart"/>
      <w:r w:rsidR="005A08E2" w:rsidRPr="00F64F81">
        <w:rPr>
          <w:sz w:val="24"/>
          <w:szCs w:val="24"/>
        </w:rPr>
        <w:t>опису</w:t>
      </w:r>
      <w:proofErr w:type="spellEnd"/>
      <w:r w:rsidR="005A08E2" w:rsidRPr="00F64F81">
        <w:rPr>
          <w:sz w:val="24"/>
          <w:szCs w:val="24"/>
        </w:rPr>
        <w:t xml:space="preserve"> та </w:t>
      </w:r>
      <w:proofErr w:type="spellStart"/>
      <w:r w:rsidR="005A08E2" w:rsidRPr="00F64F81">
        <w:rPr>
          <w:sz w:val="24"/>
          <w:szCs w:val="24"/>
        </w:rPr>
        <w:t>оцінки</w:t>
      </w:r>
      <w:proofErr w:type="spellEnd"/>
      <w:r w:rsidR="005A08E2" w:rsidRPr="00F64F81">
        <w:rPr>
          <w:sz w:val="24"/>
          <w:szCs w:val="24"/>
        </w:rPr>
        <w:t xml:space="preserve"> </w:t>
      </w:r>
      <w:proofErr w:type="spellStart"/>
      <w:r w:rsidR="005A08E2" w:rsidRPr="00F64F81">
        <w:rPr>
          <w:sz w:val="24"/>
          <w:szCs w:val="24"/>
        </w:rPr>
        <w:t>ризику</w:t>
      </w:r>
      <w:proofErr w:type="spellEnd"/>
      <w:r w:rsidR="005A08E2" w:rsidRPr="00F64F81">
        <w:rPr>
          <w:sz w:val="24"/>
          <w:szCs w:val="24"/>
        </w:rPr>
        <w:t xml:space="preserve"> </w:t>
      </w:r>
      <w:proofErr w:type="spellStart"/>
      <w:r w:rsidR="005A08E2" w:rsidRPr="00F64F81">
        <w:rPr>
          <w:sz w:val="24"/>
          <w:szCs w:val="24"/>
        </w:rPr>
        <w:t>суттєвого</w:t>
      </w:r>
      <w:proofErr w:type="spellEnd"/>
      <w:r w:rsidR="005A08E2" w:rsidRPr="00F64F81">
        <w:rPr>
          <w:sz w:val="24"/>
          <w:szCs w:val="24"/>
        </w:rPr>
        <w:t xml:space="preserve"> </w:t>
      </w:r>
      <w:proofErr w:type="spellStart"/>
      <w:r w:rsidR="005A08E2" w:rsidRPr="00F64F81">
        <w:rPr>
          <w:sz w:val="24"/>
          <w:szCs w:val="24"/>
        </w:rPr>
        <w:t>викривлення</w:t>
      </w:r>
      <w:proofErr w:type="spellEnd"/>
      <w:r w:rsidR="005A08E2" w:rsidRPr="00F64F81">
        <w:rPr>
          <w:sz w:val="24"/>
          <w:szCs w:val="24"/>
        </w:rPr>
        <w:t xml:space="preserve"> </w:t>
      </w:r>
      <w:proofErr w:type="spellStart"/>
      <w:r w:rsidR="005A08E2" w:rsidRPr="00F64F81">
        <w:rPr>
          <w:sz w:val="24"/>
          <w:szCs w:val="24"/>
        </w:rPr>
        <w:t>інформації</w:t>
      </w:r>
      <w:proofErr w:type="spellEnd"/>
      <w:r w:rsidR="005A08E2" w:rsidRPr="00F64F81">
        <w:rPr>
          <w:sz w:val="24"/>
          <w:szCs w:val="24"/>
        </w:rPr>
        <w:t xml:space="preserve"> у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що</w:t>
      </w:r>
      <w:proofErr w:type="spellEnd"/>
      <w:r w:rsidR="005A08E2" w:rsidRPr="00F64F81">
        <w:rPr>
          <w:sz w:val="24"/>
          <w:szCs w:val="24"/>
        </w:rPr>
        <w:t xml:space="preserve"> </w:t>
      </w:r>
      <w:proofErr w:type="spellStart"/>
      <w:r w:rsidR="005A08E2" w:rsidRPr="00F64F81">
        <w:rPr>
          <w:sz w:val="24"/>
          <w:szCs w:val="24"/>
        </w:rPr>
        <w:t>перевіряється</w:t>
      </w:r>
      <w:proofErr w:type="spellEnd"/>
      <w:r w:rsidR="005A08E2" w:rsidRPr="00F64F81">
        <w:rPr>
          <w:sz w:val="24"/>
          <w:szCs w:val="24"/>
        </w:rPr>
        <w:t>;</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в) </w:t>
      </w:r>
      <w:proofErr w:type="spellStart"/>
      <w:r w:rsidR="005A08E2" w:rsidRPr="00F64F81">
        <w:rPr>
          <w:sz w:val="24"/>
          <w:szCs w:val="24"/>
        </w:rPr>
        <w:t>стислий</w:t>
      </w:r>
      <w:proofErr w:type="spellEnd"/>
      <w:r w:rsidR="005A08E2" w:rsidRPr="00F64F81">
        <w:rPr>
          <w:sz w:val="24"/>
          <w:szCs w:val="24"/>
        </w:rPr>
        <w:t xml:space="preserve"> </w:t>
      </w:r>
      <w:proofErr w:type="spellStart"/>
      <w:r w:rsidR="005A08E2" w:rsidRPr="00F64F81">
        <w:rPr>
          <w:sz w:val="24"/>
          <w:szCs w:val="24"/>
        </w:rPr>
        <w:t>опис</w:t>
      </w:r>
      <w:proofErr w:type="spellEnd"/>
      <w:r w:rsidR="005A08E2" w:rsidRPr="00F64F81">
        <w:rPr>
          <w:sz w:val="24"/>
          <w:szCs w:val="24"/>
        </w:rPr>
        <w:t xml:space="preserve"> </w:t>
      </w:r>
      <w:proofErr w:type="spellStart"/>
      <w:r w:rsidR="005A08E2" w:rsidRPr="00F64F81">
        <w:rPr>
          <w:sz w:val="24"/>
          <w:szCs w:val="24"/>
        </w:rPr>
        <w:t>заходів</w:t>
      </w:r>
      <w:proofErr w:type="spellEnd"/>
      <w:r w:rsidR="005A08E2" w:rsidRPr="00F64F81">
        <w:rPr>
          <w:sz w:val="24"/>
          <w:szCs w:val="24"/>
        </w:rPr>
        <w:t xml:space="preserve">, </w:t>
      </w:r>
      <w:proofErr w:type="spellStart"/>
      <w:r w:rsidR="005A08E2" w:rsidRPr="00F64F81">
        <w:rPr>
          <w:sz w:val="24"/>
          <w:szCs w:val="24"/>
        </w:rPr>
        <w:t>вжитих</w:t>
      </w:r>
      <w:proofErr w:type="spellEnd"/>
      <w:r w:rsidR="005A08E2" w:rsidRPr="00F64F81">
        <w:rPr>
          <w:sz w:val="24"/>
          <w:szCs w:val="24"/>
        </w:rPr>
        <w:t xml:space="preserve"> нами для </w:t>
      </w:r>
      <w:proofErr w:type="spellStart"/>
      <w:r w:rsidR="005A08E2" w:rsidRPr="00F64F81">
        <w:rPr>
          <w:sz w:val="24"/>
          <w:szCs w:val="24"/>
        </w:rPr>
        <w:t>врегулювання</w:t>
      </w:r>
      <w:proofErr w:type="spellEnd"/>
      <w:r w:rsidR="005A08E2" w:rsidRPr="00F64F81">
        <w:rPr>
          <w:sz w:val="24"/>
          <w:szCs w:val="24"/>
        </w:rPr>
        <w:t xml:space="preserve"> таких </w:t>
      </w:r>
      <w:proofErr w:type="spellStart"/>
      <w:r w:rsidR="005A08E2" w:rsidRPr="00F64F81">
        <w:rPr>
          <w:sz w:val="24"/>
          <w:szCs w:val="24"/>
        </w:rPr>
        <w:t>ризиків</w:t>
      </w:r>
      <w:proofErr w:type="spellEnd"/>
      <w:r w:rsidR="005A08E2" w:rsidRPr="00F64F81">
        <w:rPr>
          <w:sz w:val="24"/>
          <w:szCs w:val="24"/>
        </w:rPr>
        <w:t>;</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г) </w:t>
      </w:r>
      <w:proofErr w:type="spellStart"/>
      <w:r w:rsidR="005A08E2" w:rsidRPr="00F64F81">
        <w:rPr>
          <w:sz w:val="24"/>
          <w:szCs w:val="24"/>
        </w:rPr>
        <w:t>основні</w:t>
      </w:r>
      <w:proofErr w:type="spellEnd"/>
      <w:r w:rsidR="005A08E2" w:rsidRPr="00F64F81">
        <w:rPr>
          <w:sz w:val="24"/>
          <w:szCs w:val="24"/>
        </w:rPr>
        <w:t xml:space="preserve"> </w:t>
      </w:r>
      <w:proofErr w:type="spellStart"/>
      <w:r w:rsidR="005A08E2" w:rsidRPr="00F64F81">
        <w:rPr>
          <w:sz w:val="24"/>
          <w:szCs w:val="24"/>
        </w:rPr>
        <w:t>застереження</w:t>
      </w:r>
      <w:proofErr w:type="spellEnd"/>
      <w:r w:rsidR="005A08E2" w:rsidRPr="00F64F81">
        <w:rPr>
          <w:sz w:val="24"/>
          <w:szCs w:val="24"/>
        </w:rPr>
        <w:t xml:space="preserve"> </w:t>
      </w:r>
      <w:proofErr w:type="spellStart"/>
      <w:r w:rsidR="005A08E2" w:rsidRPr="00F64F81">
        <w:rPr>
          <w:sz w:val="24"/>
          <w:szCs w:val="24"/>
        </w:rPr>
        <w:t>щодо</w:t>
      </w:r>
      <w:proofErr w:type="spellEnd"/>
      <w:r w:rsidR="005A08E2" w:rsidRPr="00F64F81">
        <w:rPr>
          <w:sz w:val="24"/>
          <w:szCs w:val="24"/>
        </w:rPr>
        <w:t xml:space="preserve"> таких </w:t>
      </w:r>
      <w:proofErr w:type="spellStart"/>
      <w:r w:rsidR="005A08E2" w:rsidRPr="00F64F81">
        <w:rPr>
          <w:sz w:val="24"/>
          <w:szCs w:val="24"/>
        </w:rPr>
        <w:t>ризиків</w:t>
      </w:r>
      <w:proofErr w:type="spellEnd"/>
      <w:r w:rsidR="005A08E2" w:rsidRPr="00F64F81">
        <w:rPr>
          <w:sz w:val="24"/>
          <w:szCs w:val="24"/>
        </w:rPr>
        <w:t xml:space="preserve">, наведено нами у </w:t>
      </w:r>
      <w:proofErr w:type="spellStart"/>
      <w:r w:rsidR="005A08E2" w:rsidRPr="00F64F81">
        <w:rPr>
          <w:sz w:val="24"/>
          <w:szCs w:val="24"/>
        </w:rPr>
        <w:t>розділі</w:t>
      </w:r>
      <w:proofErr w:type="spellEnd"/>
      <w:r w:rsidR="005A08E2" w:rsidRPr="00F64F81">
        <w:rPr>
          <w:sz w:val="24"/>
          <w:szCs w:val="24"/>
        </w:rPr>
        <w:t xml:space="preserve"> </w:t>
      </w:r>
      <w:r w:rsidR="005A08E2" w:rsidRPr="00F64F81">
        <w:rPr>
          <w:i/>
          <w:sz w:val="24"/>
          <w:szCs w:val="24"/>
        </w:rPr>
        <w:t>«</w:t>
      </w:r>
      <w:proofErr w:type="spellStart"/>
      <w:r w:rsidR="005A08E2" w:rsidRPr="00F64F81">
        <w:rPr>
          <w:i/>
          <w:sz w:val="24"/>
          <w:szCs w:val="24"/>
        </w:rPr>
        <w:t>Ключові</w:t>
      </w:r>
      <w:proofErr w:type="spellEnd"/>
      <w:r w:rsidR="005A08E2" w:rsidRPr="00F64F81">
        <w:rPr>
          <w:i/>
          <w:sz w:val="24"/>
          <w:szCs w:val="24"/>
        </w:rPr>
        <w:t xml:space="preserve"> </w:t>
      </w:r>
      <w:proofErr w:type="spellStart"/>
      <w:r w:rsidR="005A08E2" w:rsidRPr="00F64F81">
        <w:rPr>
          <w:i/>
          <w:sz w:val="24"/>
          <w:szCs w:val="24"/>
        </w:rPr>
        <w:t>питання</w:t>
      </w:r>
      <w:proofErr w:type="spellEnd"/>
      <w:r w:rsidR="005A08E2" w:rsidRPr="00F64F81">
        <w:rPr>
          <w:i/>
          <w:sz w:val="24"/>
          <w:szCs w:val="24"/>
        </w:rPr>
        <w:t xml:space="preserve"> аудиту»</w:t>
      </w:r>
      <w:r w:rsidR="005A08E2" w:rsidRPr="00F64F81">
        <w:rPr>
          <w:sz w:val="24"/>
          <w:szCs w:val="24"/>
        </w:rPr>
        <w:t xml:space="preserve"> </w:t>
      </w:r>
      <w:proofErr w:type="spellStart"/>
      <w:r w:rsidR="005A08E2" w:rsidRPr="00F64F81">
        <w:rPr>
          <w:sz w:val="24"/>
          <w:szCs w:val="24"/>
        </w:rPr>
        <w:t>цього</w:t>
      </w:r>
      <w:proofErr w:type="spellEnd"/>
      <w:r w:rsidR="005A08E2" w:rsidRPr="00F64F81">
        <w:rPr>
          <w:sz w:val="24"/>
          <w:szCs w:val="24"/>
        </w:rPr>
        <w:t xml:space="preserve"> </w:t>
      </w:r>
      <w:proofErr w:type="spellStart"/>
      <w:r w:rsidR="005A08E2" w:rsidRPr="00F64F81">
        <w:rPr>
          <w:sz w:val="24"/>
          <w:szCs w:val="24"/>
        </w:rPr>
        <w:t>Звіту</w:t>
      </w:r>
      <w:proofErr w:type="spellEnd"/>
      <w:r w:rsidR="005A08E2" w:rsidRPr="00F64F81">
        <w:rPr>
          <w:sz w:val="24"/>
          <w:szCs w:val="24"/>
        </w:rPr>
        <w:t xml:space="preserve"> </w:t>
      </w:r>
      <w:proofErr w:type="spellStart"/>
      <w:r w:rsidR="005A08E2" w:rsidRPr="00F64F81">
        <w:rPr>
          <w:sz w:val="24"/>
          <w:szCs w:val="24"/>
        </w:rPr>
        <w:t>незалежного</w:t>
      </w:r>
      <w:proofErr w:type="spellEnd"/>
      <w:r w:rsidR="005A08E2" w:rsidRPr="00F64F81">
        <w:rPr>
          <w:sz w:val="24"/>
          <w:szCs w:val="24"/>
        </w:rPr>
        <w:t xml:space="preserve"> аудитора.</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4) </w:t>
      </w:r>
      <w:r w:rsidR="005A08E2" w:rsidRPr="00F64F81">
        <w:rPr>
          <w:sz w:val="24"/>
          <w:szCs w:val="24"/>
        </w:rPr>
        <w:t xml:space="preserve">Нам не </w:t>
      </w:r>
      <w:proofErr w:type="spellStart"/>
      <w:r w:rsidR="005A08E2" w:rsidRPr="00F64F81">
        <w:rPr>
          <w:sz w:val="24"/>
          <w:szCs w:val="24"/>
        </w:rPr>
        <w:t>відомо</w:t>
      </w:r>
      <w:proofErr w:type="spellEnd"/>
      <w:r w:rsidR="005A08E2" w:rsidRPr="00F64F81">
        <w:rPr>
          <w:sz w:val="24"/>
          <w:szCs w:val="24"/>
        </w:rPr>
        <w:t xml:space="preserve"> про будь-</w:t>
      </w:r>
      <w:proofErr w:type="spellStart"/>
      <w:r w:rsidR="005A08E2" w:rsidRPr="00F64F81">
        <w:rPr>
          <w:sz w:val="24"/>
          <w:szCs w:val="24"/>
        </w:rPr>
        <w:t>які</w:t>
      </w:r>
      <w:proofErr w:type="spellEnd"/>
      <w:r w:rsidR="005A08E2" w:rsidRPr="00F64F81">
        <w:rPr>
          <w:sz w:val="24"/>
          <w:szCs w:val="24"/>
        </w:rPr>
        <w:t xml:space="preserve"> </w:t>
      </w:r>
      <w:proofErr w:type="spellStart"/>
      <w:r w:rsidR="005A08E2" w:rsidRPr="00F64F81">
        <w:rPr>
          <w:sz w:val="24"/>
          <w:szCs w:val="24"/>
        </w:rPr>
        <w:t>фактичні</w:t>
      </w:r>
      <w:proofErr w:type="spellEnd"/>
      <w:r w:rsidR="005A08E2" w:rsidRPr="00F64F81">
        <w:rPr>
          <w:sz w:val="24"/>
          <w:szCs w:val="24"/>
        </w:rPr>
        <w:t xml:space="preserve"> </w:t>
      </w:r>
      <w:proofErr w:type="spellStart"/>
      <w:r w:rsidR="005A08E2" w:rsidRPr="00F64F81">
        <w:rPr>
          <w:sz w:val="24"/>
          <w:szCs w:val="24"/>
        </w:rPr>
        <w:t>або</w:t>
      </w:r>
      <w:proofErr w:type="spellEnd"/>
      <w:r w:rsidR="005A08E2" w:rsidRPr="00F64F81">
        <w:rPr>
          <w:sz w:val="24"/>
          <w:szCs w:val="24"/>
        </w:rPr>
        <w:t xml:space="preserve"> </w:t>
      </w:r>
      <w:proofErr w:type="spellStart"/>
      <w:r w:rsidR="005A08E2" w:rsidRPr="00F64F81">
        <w:rPr>
          <w:sz w:val="24"/>
          <w:szCs w:val="24"/>
        </w:rPr>
        <w:t>підозрювані</w:t>
      </w:r>
      <w:proofErr w:type="spellEnd"/>
      <w:r w:rsidR="005A08E2" w:rsidRPr="00F64F81">
        <w:rPr>
          <w:sz w:val="24"/>
          <w:szCs w:val="24"/>
        </w:rPr>
        <w:t xml:space="preserve"> </w:t>
      </w:r>
      <w:proofErr w:type="spellStart"/>
      <w:r w:rsidR="005A08E2" w:rsidRPr="00F64F81">
        <w:rPr>
          <w:sz w:val="24"/>
          <w:szCs w:val="24"/>
        </w:rPr>
        <w:t>події</w:t>
      </w:r>
      <w:proofErr w:type="spellEnd"/>
      <w:r w:rsidR="005A08E2" w:rsidRPr="00F64F81">
        <w:rPr>
          <w:sz w:val="24"/>
          <w:szCs w:val="24"/>
        </w:rPr>
        <w:t xml:space="preserve">, </w:t>
      </w:r>
      <w:proofErr w:type="spellStart"/>
      <w:r w:rsidR="005A08E2" w:rsidRPr="00F64F81">
        <w:rPr>
          <w:sz w:val="24"/>
          <w:szCs w:val="24"/>
        </w:rPr>
        <w:t>пов’язані</w:t>
      </w:r>
      <w:proofErr w:type="spellEnd"/>
      <w:r w:rsidR="005A08E2" w:rsidRPr="00F64F81">
        <w:rPr>
          <w:sz w:val="24"/>
          <w:szCs w:val="24"/>
        </w:rPr>
        <w:t xml:space="preserve"> з </w:t>
      </w:r>
      <w:proofErr w:type="spellStart"/>
      <w:r w:rsidR="005A08E2" w:rsidRPr="00F64F81">
        <w:rPr>
          <w:sz w:val="24"/>
          <w:szCs w:val="24"/>
        </w:rPr>
        <w:t>шахрайством</w:t>
      </w:r>
      <w:proofErr w:type="spellEnd"/>
      <w:r w:rsidR="005A08E2" w:rsidRPr="00F64F81">
        <w:rPr>
          <w:sz w:val="24"/>
          <w:szCs w:val="24"/>
        </w:rPr>
        <w:t xml:space="preserve">, і </w:t>
      </w:r>
      <w:proofErr w:type="spellStart"/>
      <w:r w:rsidR="005A08E2" w:rsidRPr="00F64F81">
        <w:rPr>
          <w:sz w:val="24"/>
          <w:szCs w:val="24"/>
        </w:rPr>
        <w:t>жодні</w:t>
      </w:r>
      <w:proofErr w:type="spellEnd"/>
      <w:r w:rsidR="005A08E2" w:rsidRPr="00F64F81">
        <w:rPr>
          <w:sz w:val="24"/>
          <w:szCs w:val="24"/>
        </w:rPr>
        <w:t xml:space="preserve"> </w:t>
      </w:r>
      <w:proofErr w:type="spellStart"/>
      <w:r w:rsidR="005A08E2" w:rsidRPr="00F64F81">
        <w:rPr>
          <w:sz w:val="24"/>
          <w:szCs w:val="24"/>
        </w:rPr>
        <w:t>інші</w:t>
      </w:r>
      <w:proofErr w:type="spellEnd"/>
      <w:r w:rsidR="005A08E2" w:rsidRPr="00F64F81">
        <w:rPr>
          <w:sz w:val="24"/>
          <w:szCs w:val="24"/>
        </w:rPr>
        <w:t xml:space="preserve"> </w:t>
      </w:r>
      <w:proofErr w:type="spellStart"/>
      <w:r w:rsidR="005A08E2" w:rsidRPr="00F64F81">
        <w:rPr>
          <w:sz w:val="24"/>
          <w:szCs w:val="24"/>
        </w:rPr>
        <w:t>питання</w:t>
      </w:r>
      <w:proofErr w:type="spellEnd"/>
      <w:r w:rsidR="005A08E2" w:rsidRPr="00F64F81">
        <w:rPr>
          <w:sz w:val="24"/>
          <w:szCs w:val="24"/>
        </w:rPr>
        <w:t xml:space="preserve"> </w:t>
      </w:r>
      <w:proofErr w:type="spellStart"/>
      <w:r w:rsidR="005A08E2" w:rsidRPr="00F64F81">
        <w:rPr>
          <w:sz w:val="24"/>
          <w:szCs w:val="24"/>
        </w:rPr>
        <w:t>щодо</w:t>
      </w:r>
      <w:proofErr w:type="spellEnd"/>
      <w:r w:rsidR="005A08E2" w:rsidRPr="00F64F81">
        <w:rPr>
          <w:sz w:val="24"/>
          <w:szCs w:val="24"/>
        </w:rPr>
        <w:t xml:space="preserve"> </w:t>
      </w:r>
      <w:proofErr w:type="spellStart"/>
      <w:r w:rsidR="005A08E2" w:rsidRPr="00F64F81">
        <w:rPr>
          <w:sz w:val="24"/>
          <w:szCs w:val="24"/>
        </w:rPr>
        <w:t>шахрайства</w:t>
      </w:r>
      <w:proofErr w:type="spellEnd"/>
      <w:r w:rsidR="005A08E2" w:rsidRPr="00F64F81">
        <w:rPr>
          <w:sz w:val="24"/>
          <w:szCs w:val="24"/>
        </w:rPr>
        <w:t xml:space="preserve"> не </w:t>
      </w:r>
      <w:proofErr w:type="spellStart"/>
      <w:r w:rsidR="005A08E2" w:rsidRPr="00F64F81">
        <w:rPr>
          <w:sz w:val="24"/>
          <w:szCs w:val="24"/>
        </w:rPr>
        <w:t>були</w:t>
      </w:r>
      <w:proofErr w:type="spellEnd"/>
      <w:r w:rsidR="005A08E2" w:rsidRPr="00F64F81">
        <w:rPr>
          <w:sz w:val="24"/>
          <w:szCs w:val="24"/>
        </w:rPr>
        <w:t xml:space="preserve"> </w:t>
      </w:r>
      <w:proofErr w:type="spellStart"/>
      <w:r w:rsidR="005A08E2" w:rsidRPr="00F64F81">
        <w:rPr>
          <w:sz w:val="24"/>
          <w:szCs w:val="24"/>
        </w:rPr>
        <w:t>виявлені</w:t>
      </w:r>
      <w:proofErr w:type="spellEnd"/>
      <w:r w:rsidR="005A08E2" w:rsidRPr="00F64F81">
        <w:rPr>
          <w:sz w:val="24"/>
          <w:szCs w:val="24"/>
        </w:rPr>
        <w:t xml:space="preserve"> </w:t>
      </w:r>
      <w:proofErr w:type="spellStart"/>
      <w:r w:rsidR="005A08E2" w:rsidRPr="00F64F81">
        <w:rPr>
          <w:sz w:val="24"/>
          <w:szCs w:val="24"/>
        </w:rPr>
        <w:t>під</w:t>
      </w:r>
      <w:proofErr w:type="spellEnd"/>
      <w:r w:rsidR="005A08E2" w:rsidRPr="00F64F81">
        <w:rPr>
          <w:sz w:val="24"/>
          <w:szCs w:val="24"/>
        </w:rPr>
        <w:t xml:space="preserve"> час </w:t>
      </w:r>
      <w:proofErr w:type="spellStart"/>
      <w:r w:rsidR="005A08E2" w:rsidRPr="00F64F81">
        <w:rPr>
          <w:sz w:val="24"/>
          <w:szCs w:val="24"/>
        </w:rPr>
        <w:t>проведення</w:t>
      </w:r>
      <w:proofErr w:type="spellEnd"/>
      <w:r w:rsidR="005A08E2" w:rsidRPr="00F64F81">
        <w:rPr>
          <w:sz w:val="24"/>
          <w:szCs w:val="24"/>
        </w:rPr>
        <w:t xml:space="preserve"> нами </w:t>
      </w:r>
      <w:proofErr w:type="spellStart"/>
      <w:r w:rsidR="005A08E2" w:rsidRPr="00F64F81">
        <w:rPr>
          <w:sz w:val="24"/>
          <w:szCs w:val="24"/>
        </w:rPr>
        <w:t>аудиторських</w:t>
      </w:r>
      <w:proofErr w:type="spellEnd"/>
      <w:r w:rsidR="005A08E2" w:rsidRPr="00F64F81">
        <w:rPr>
          <w:sz w:val="24"/>
          <w:szCs w:val="24"/>
        </w:rPr>
        <w:t xml:space="preserve"> процедур.</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5) </w:t>
      </w:r>
      <w:r w:rsidR="005A08E2" w:rsidRPr="00F64F81">
        <w:rPr>
          <w:sz w:val="24"/>
          <w:szCs w:val="24"/>
        </w:rPr>
        <w:t xml:space="preserve">Ми </w:t>
      </w:r>
      <w:proofErr w:type="spellStart"/>
      <w:r w:rsidR="005A08E2" w:rsidRPr="00F64F81">
        <w:rPr>
          <w:sz w:val="24"/>
          <w:szCs w:val="24"/>
        </w:rPr>
        <w:t>підтверджуємо</w:t>
      </w:r>
      <w:proofErr w:type="spellEnd"/>
      <w:r w:rsidR="005A08E2" w:rsidRPr="00F64F81">
        <w:rPr>
          <w:sz w:val="24"/>
          <w:szCs w:val="24"/>
        </w:rPr>
        <w:t xml:space="preserve">, </w:t>
      </w:r>
      <w:proofErr w:type="spellStart"/>
      <w:r w:rsidR="005A08E2" w:rsidRPr="00F64F81">
        <w:rPr>
          <w:sz w:val="24"/>
          <w:szCs w:val="24"/>
        </w:rPr>
        <w:t>що</w:t>
      </w:r>
      <w:proofErr w:type="spellEnd"/>
      <w:r w:rsidR="005A08E2" w:rsidRPr="00F64F81">
        <w:rPr>
          <w:sz w:val="24"/>
          <w:szCs w:val="24"/>
        </w:rPr>
        <w:t xml:space="preserve"> </w:t>
      </w:r>
      <w:proofErr w:type="spellStart"/>
      <w:r w:rsidR="005A08E2" w:rsidRPr="00F64F81">
        <w:rPr>
          <w:sz w:val="24"/>
          <w:szCs w:val="24"/>
        </w:rPr>
        <w:t>цей</w:t>
      </w:r>
      <w:proofErr w:type="spellEnd"/>
      <w:r w:rsidR="005A08E2" w:rsidRPr="00F64F81">
        <w:rPr>
          <w:sz w:val="24"/>
          <w:szCs w:val="24"/>
        </w:rPr>
        <w:t xml:space="preserve"> </w:t>
      </w:r>
      <w:proofErr w:type="spellStart"/>
      <w:r w:rsidR="005A08E2" w:rsidRPr="00F64F81">
        <w:rPr>
          <w:sz w:val="24"/>
          <w:szCs w:val="24"/>
        </w:rPr>
        <w:t>Звіт</w:t>
      </w:r>
      <w:proofErr w:type="spellEnd"/>
      <w:r w:rsidR="005A08E2" w:rsidRPr="00F64F81">
        <w:rPr>
          <w:sz w:val="24"/>
          <w:szCs w:val="24"/>
        </w:rPr>
        <w:t xml:space="preserve"> </w:t>
      </w:r>
      <w:proofErr w:type="spellStart"/>
      <w:r w:rsidR="005A08E2" w:rsidRPr="00F64F81">
        <w:rPr>
          <w:sz w:val="24"/>
          <w:szCs w:val="24"/>
        </w:rPr>
        <w:t>незалежного</w:t>
      </w:r>
      <w:proofErr w:type="spellEnd"/>
      <w:r w:rsidR="005A08E2" w:rsidRPr="00F64F81">
        <w:rPr>
          <w:sz w:val="24"/>
          <w:szCs w:val="24"/>
        </w:rPr>
        <w:t xml:space="preserve"> аудитора </w:t>
      </w:r>
      <w:proofErr w:type="spellStart"/>
      <w:r w:rsidR="005A08E2" w:rsidRPr="00F64F81">
        <w:rPr>
          <w:sz w:val="24"/>
          <w:szCs w:val="24"/>
        </w:rPr>
        <w:t>узгоджений</w:t>
      </w:r>
      <w:proofErr w:type="spellEnd"/>
      <w:r w:rsidR="005A08E2" w:rsidRPr="00F64F81">
        <w:rPr>
          <w:sz w:val="24"/>
          <w:szCs w:val="24"/>
        </w:rPr>
        <w:t xml:space="preserve"> з </w:t>
      </w:r>
      <w:proofErr w:type="spellStart"/>
      <w:r w:rsidR="005A08E2" w:rsidRPr="00F64F81">
        <w:rPr>
          <w:sz w:val="24"/>
          <w:szCs w:val="24"/>
        </w:rPr>
        <w:t>Додатковим</w:t>
      </w:r>
      <w:proofErr w:type="spellEnd"/>
      <w:r w:rsidR="005A08E2" w:rsidRPr="00F64F81">
        <w:rPr>
          <w:sz w:val="24"/>
          <w:szCs w:val="24"/>
        </w:rPr>
        <w:t xml:space="preserve"> </w:t>
      </w:r>
      <w:proofErr w:type="spellStart"/>
      <w:r w:rsidR="005A08E2" w:rsidRPr="00F64F81">
        <w:rPr>
          <w:sz w:val="24"/>
          <w:szCs w:val="24"/>
        </w:rPr>
        <w:t>звітом</w:t>
      </w:r>
      <w:proofErr w:type="spellEnd"/>
      <w:r w:rsidR="005A08E2" w:rsidRPr="00F64F81">
        <w:rPr>
          <w:sz w:val="24"/>
          <w:szCs w:val="24"/>
        </w:rPr>
        <w:t xml:space="preserve"> для </w:t>
      </w:r>
      <w:proofErr w:type="spellStart"/>
      <w:r w:rsidR="005A08E2" w:rsidRPr="00F64F81">
        <w:rPr>
          <w:sz w:val="24"/>
          <w:szCs w:val="24"/>
        </w:rPr>
        <w:t>аудиторського</w:t>
      </w:r>
      <w:proofErr w:type="spellEnd"/>
      <w:r w:rsidR="005A08E2" w:rsidRPr="00F64F81">
        <w:rPr>
          <w:sz w:val="24"/>
          <w:szCs w:val="24"/>
        </w:rPr>
        <w:t xml:space="preserve"> </w:t>
      </w:r>
      <w:proofErr w:type="spellStart"/>
      <w:r w:rsidR="005A08E2" w:rsidRPr="00F64F81">
        <w:rPr>
          <w:sz w:val="24"/>
          <w:szCs w:val="24"/>
        </w:rPr>
        <w:t>комітету</w:t>
      </w:r>
      <w:proofErr w:type="spellEnd"/>
      <w:r w:rsidR="005A08E2" w:rsidRPr="00F64F81">
        <w:rPr>
          <w:sz w:val="24"/>
          <w:szCs w:val="24"/>
        </w:rPr>
        <w:t xml:space="preserve"> </w:t>
      </w:r>
      <w:proofErr w:type="spellStart"/>
      <w:r w:rsidR="005A08E2" w:rsidRPr="00F64F81">
        <w:rPr>
          <w:sz w:val="24"/>
          <w:szCs w:val="24"/>
        </w:rPr>
        <w:t>від</w:t>
      </w:r>
      <w:proofErr w:type="spellEnd"/>
      <w:r w:rsidR="005A08E2" w:rsidRPr="00F64F81">
        <w:rPr>
          <w:sz w:val="24"/>
          <w:szCs w:val="24"/>
        </w:rPr>
        <w:t xml:space="preserve"> </w:t>
      </w:r>
      <w:r w:rsidR="00A46F0F">
        <w:rPr>
          <w:sz w:val="24"/>
          <w:szCs w:val="24"/>
          <w:lang w:val="uk-UA"/>
        </w:rPr>
        <w:t>26 лютого</w:t>
      </w:r>
      <w:r w:rsidR="005A08E2" w:rsidRPr="00F64F81">
        <w:rPr>
          <w:sz w:val="24"/>
          <w:szCs w:val="24"/>
        </w:rPr>
        <w:t xml:space="preserve"> 2021 року.</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6) </w:t>
      </w:r>
      <w:r w:rsidR="005A08E2" w:rsidRPr="00F64F81">
        <w:rPr>
          <w:sz w:val="24"/>
          <w:szCs w:val="24"/>
        </w:rPr>
        <w:t xml:space="preserve">Ми </w:t>
      </w:r>
      <w:proofErr w:type="spellStart"/>
      <w:r w:rsidR="005A08E2" w:rsidRPr="00F64F81">
        <w:rPr>
          <w:sz w:val="24"/>
          <w:szCs w:val="24"/>
        </w:rPr>
        <w:t>підтверджуємо</w:t>
      </w:r>
      <w:proofErr w:type="spellEnd"/>
      <w:r w:rsidR="005A08E2" w:rsidRPr="00F64F81">
        <w:rPr>
          <w:sz w:val="24"/>
          <w:szCs w:val="24"/>
        </w:rPr>
        <w:t xml:space="preserve">, </w:t>
      </w:r>
      <w:proofErr w:type="spellStart"/>
      <w:r w:rsidR="005A08E2" w:rsidRPr="00F64F81">
        <w:rPr>
          <w:sz w:val="24"/>
          <w:szCs w:val="24"/>
        </w:rPr>
        <w:t>що</w:t>
      </w:r>
      <w:proofErr w:type="spellEnd"/>
      <w:r w:rsidR="005A08E2" w:rsidRPr="00F64F81">
        <w:rPr>
          <w:sz w:val="24"/>
          <w:szCs w:val="24"/>
        </w:rPr>
        <w:t xml:space="preserve"> є </w:t>
      </w:r>
      <w:proofErr w:type="spellStart"/>
      <w:r w:rsidR="005A08E2" w:rsidRPr="00F64F81">
        <w:rPr>
          <w:sz w:val="24"/>
          <w:szCs w:val="24"/>
        </w:rPr>
        <w:t>незалежними</w:t>
      </w:r>
      <w:proofErr w:type="spellEnd"/>
      <w:r w:rsidR="005A08E2" w:rsidRPr="00F64F81">
        <w:rPr>
          <w:sz w:val="24"/>
          <w:szCs w:val="24"/>
        </w:rPr>
        <w:t xml:space="preserve"> по </w:t>
      </w:r>
      <w:proofErr w:type="spellStart"/>
      <w:r w:rsidR="005A08E2" w:rsidRPr="00F64F81">
        <w:rPr>
          <w:sz w:val="24"/>
          <w:szCs w:val="24"/>
        </w:rPr>
        <w:t>відношенню</w:t>
      </w:r>
      <w:proofErr w:type="spellEnd"/>
      <w:r w:rsidR="005A08E2" w:rsidRPr="00F64F81">
        <w:rPr>
          <w:sz w:val="24"/>
          <w:szCs w:val="24"/>
        </w:rPr>
        <w:t xml:space="preserve"> до </w:t>
      </w:r>
      <w:proofErr w:type="spellStart"/>
      <w:r w:rsidR="005A08E2" w:rsidRPr="00F64F81">
        <w:rPr>
          <w:sz w:val="24"/>
          <w:szCs w:val="24"/>
        </w:rPr>
        <w:t>Товариства</w:t>
      </w:r>
      <w:proofErr w:type="spellEnd"/>
      <w:r w:rsidR="005A08E2" w:rsidRPr="00F64F81">
        <w:rPr>
          <w:sz w:val="24"/>
          <w:szCs w:val="24"/>
        </w:rPr>
        <w:t xml:space="preserve"> </w:t>
      </w:r>
      <w:proofErr w:type="spellStart"/>
      <w:r w:rsidR="005A08E2" w:rsidRPr="00F64F81">
        <w:rPr>
          <w:sz w:val="24"/>
          <w:szCs w:val="24"/>
        </w:rPr>
        <w:t>згідно</w:t>
      </w:r>
      <w:proofErr w:type="spellEnd"/>
      <w:r w:rsidR="005A08E2" w:rsidRPr="00F64F81">
        <w:rPr>
          <w:sz w:val="24"/>
          <w:szCs w:val="24"/>
        </w:rPr>
        <w:t xml:space="preserve"> з Кодексом </w:t>
      </w:r>
      <w:proofErr w:type="spellStart"/>
      <w:r w:rsidR="005A08E2" w:rsidRPr="00F64F81">
        <w:rPr>
          <w:sz w:val="24"/>
          <w:szCs w:val="24"/>
        </w:rPr>
        <w:t>Етики</w:t>
      </w:r>
      <w:proofErr w:type="spellEnd"/>
      <w:r w:rsidR="005A08E2" w:rsidRPr="00F64F81">
        <w:rPr>
          <w:sz w:val="24"/>
          <w:szCs w:val="24"/>
        </w:rPr>
        <w:t xml:space="preserve"> </w:t>
      </w:r>
      <w:proofErr w:type="spellStart"/>
      <w:r w:rsidR="005A08E2" w:rsidRPr="00F64F81">
        <w:rPr>
          <w:sz w:val="24"/>
          <w:szCs w:val="24"/>
        </w:rPr>
        <w:t>Професійних</w:t>
      </w:r>
      <w:proofErr w:type="spellEnd"/>
      <w:r w:rsidR="005A08E2" w:rsidRPr="00F64F81">
        <w:rPr>
          <w:sz w:val="24"/>
          <w:szCs w:val="24"/>
        </w:rPr>
        <w:t xml:space="preserve"> </w:t>
      </w:r>
      <w:proofErr w:type="spellStart"/>
      <w:r w:rsidR="005A08E2" w:rsidRPr="00F64F81">
        <w:rPr>
          <w:sz w:val="24"/>
          <w:szCs w:val="24"/>
        </w:rPr>
        <w:t>Бухгалтерів</w:t>
      </w:r>
      <w:proofErr w:type="spellEnd"/>
      <w:r w:rsidR="005A08E2" w:rsidRPr="00F64F81">
        <w:rPr>
          <w:sz w:val="24"/>
          <w:szCs w:val="24"/>
        </w:rPr>
        <w:t xml:space="preserve"> Ради з </w:t>
      </w:r>
      <w:proofErr w:type="spellStart"/>
      <w:r w:rsidR="005A08E2" w:rsidRPr="00F64F81">
        <w:rPr>
          <w:sz w:val="24"/>
          <w:szCs w:val="24"/>
        </w:rPr>
        <w:t>міжнародних</w:t>
      </w:r>
      <w:proofErr w:type="spellEnd"/>
      <w:r w:rsidR="005A08E2" w:rsidRPr="00F64F81">
        <w:rPr>
          <w:sz w:val="24"/>
          <w:szCs w:val="24"/>
        </w:rPr>
        <w:t xml:space="preserve"> </w:t>
      </w:r>
      <w:proofErr w:type="spellStart"/>
      <w:r w:rsidR="005A08E2" w:rsidRPr="00F64F81">
        <w:rPr>
          <w:sz w:val="24"/>
          <w:szCs w:val="24"/>
        </w:rPr>
        <w:t>стандартів</w:t>
      </w:r>
      <w:proofErr w:type="spellEnd"/>
      <w:r w:rsidR="005A08E2" w:rsidRPr="00F64F81">
        <w:rPr>
          <w:sz w:val="24"/>
          <w:szCs w:val="24"/>
        </w:rPr>
        <w:t xml:space="preserve"> </w:t>
      </w:r>
      <w:proofErr w:type="spellStart"/>
      <w:r w:rsidR="005A08E2" w:rsidRPr="00F64F81">
        <w:rPr>
          <w:sz w:val="24"/>
          <w:szCs w:val="24"/>
        </w:rPr>
        <w:t>етики</w:t>
      </w:r>
      <w:proofErr w:type="spellEnd"/>
      <w:r w:rsidR="005A08E2" w:rsidRPr="00F64F81">
        <w:rPr>
          <w:sz w:val="24"/>
          <w:szCs w:val="24"/>
        </w:rPr>
        <w:t xml:space="preserve"> для </w:t>
      </w:r>
      <w:proofErr w:type="spellStart"/>
      <w:r w:rsidR="005A08E2" w:rsidRPr="00F64F81">
        <w:rPr>
          <w:sz w:val="24"/>
          <w:szCs w:val="24"/>
        </w:rPr>
        <w:t>бухгалтерів</w:t>
      </w:r>
      <w:proofErr w:type="spellEnd"/>
      <w:r w:rsidR="005A08E2" w:rsidRPr="00F64F81">
        <w:rPr>
          <w:sz w:val="24"/>
          <w:szCs w:val="24"/>
        </w:rPr>
        <w:t xml:space="preserve"> та </w:t>
      </w:r>
      <w:proofErr w:type="spellStart"/>
      <w:r w:rsidR="005A08E2" w:rsidRPr="00F64F81">
        <w:rPr>
          <w:sz w:val="24"/>
          <w:szCs w:val="24"/>
        </w:rPr>
        <w:t>етичними</w:t>
      </w:r>
      <w:proofErr w:type="spellEnd"/>
      <w:r w:rsidR="005A08E2" w:rsidRPr="00F64F81">
        <w:rPr>
          <w:sz w:val="24"/>
          <w:szCs w:val="24"/>
        </w:rPr>
        <w:t xml:space="preserve"> </w:t>
      </w:r>
      <w:proofErr w:type="spellStart"/>
      <w:r w:rsidR="005A08E2" w:rsidRPr="00F64F81">
        <w:rPr>
          <w:sz w:val="24"/>
          <w:szCs w:val="24"/>
        </w:rPr>
        <w:t>вимогами</w:t>
      </w:r>
      <w:proofErr w:type="spellEnd"/>
      <w:r w:rsidR="005A08E2" w:rsidRPr="00F64F81">
        <w:rPr>
          <w:sz w:val="24"/>
          <w:szCs w:val="24"/>
        </w:rPr>
        <w:t xml:space="preserve">, </w:t>
      </w:r>
      <w:proofErr w:type="spellStart"/>
      <w:r w:rsidR="005A08E2" w:rsidRPr="00F64F81">
        <w:rPr>
          <w:sz w:val="24"/>
          <w:szCs w:val="24"/>
        </w:rPr>
        <w:t>застосовними</w:t>
      </w:r>
      <w:proofErr w:type="spellEnd"/>
      <w:r w:rsidR="005A08E2" w:rsidRPr="00F64F81">
        <w:rPr>
          <w:sz w:val="24"/>
          <w:szCs w:val="24"/>
        </w:rPr>
        <w:t xml:space="preserve"> в </w:t>
      </w:r>
      <w:proofErr w:type="spellStart"/>
      <w:r w:rsidR="005A08E2" w:rsidRPr="00F64F81">
        <w:rPr>
          <w:sz w:val="24"/>
          <w:szCs w:val="24"/>
        </w:rPr>
        <w:t>Україні</w:t>
      </w:r>
      <w:proofErr w:type="spellEnd"/>
      <w:r w:rsidR="005A08E2" w:rsidRPr="00F64F81">
        <w:rPr>
          <w:sz w:val="24"/>
          <w:szCs w:val="24"/>
        </w:rPr>
        <w:t xml:space="preserve"> до </w:t>
      </w:r>
      <w:proofErr w:type="spellStart"/>
      <w:r w:rsidR="005A08E2" w:rsidRPr="00F64F81">
        <w:rPr>
          <w:sz w:val="24"/>
          <w:szCs w:val="24"/>
        </w:rPr>
        <w:t>нашого</w:t>
      </w:r>
      <w:proofErr w:type="spellEnd"/>
      <w:r w:rsidR="005A08E2" w:rsidRPr="00F64F81">
        <w:rPr>
          <w:sz w:val="24"/>
          <w:szCs w:val="24"/>
        </w:rPr>
        <w:t xml:space="preserve"> аудиту </w:t>
      </w:r>
      <w:proofErr w:type="spellStart"/>
      <w:r w:rsidR="005A08E2" w:rsidRPr="00F64F81">
        <w:rPr>
          <w:sz w:val="24"/>
          <w:szCs w:val="24"/>
        </w:rPr>
        <w:t>фінансової</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а </w:t>
      </w:r>
      <w:proofErr w:type="spellStart"/>
      <w:r w:rsidR="005A08E2" w:rsidRPr="00F64F81">
        <w:rPr>
          <w:sz w:val="24"/>
          <w:szCs w:val="24"/>
        </w:rPr>
        <w:t>також</w:t>
      </w:r>
      <w:proofErr w:type="spellEnd"/>
      <w:r w:rsidR="005A08E2" w:rsidRPr="00F64F81">
        <w:rPr>
          <w:sz w:val="24"/>
          <w:szCs w:val="24"/>
        </w:rPr>
        <w:t xml:space="preserve"> </w:t>
      </w:r>
      <w:proofErr w:type="spellStart"/>
      <w:r w:rsidR="005A08E2" w:rsidRPr="00F64F81">
        <w:rPr>
          <w:sz w:val="24"/>
          <w:szCs w:val="24"/>
        </w:rPr>
        <w:t>виконали</w:t>
      </w:r>
      <w:proofErr w:type="spellEnd"/>
      <w:r w:rsidR="005A08E2" w:rsidRPr="00F64F81">
        <w:rPr>
          <w:sz w:val="24"/>
          <w:szCs w:val="24"/>
        </w:rPr>
        <w:t xml:space="preserve"> </w:t>
      </w:r>
      <w:proofErr w:type="spellStart"/>
      <w:r w:rsidR="005A08E2" w:rsidRPr="00F64F81">
        <w:rPr>
          <w:sz w:val="24"/>
          <w:szCs w:val="24"/>
        </w:rPr>
        <w:t>інші</w:t>
      </w:r>
      <w:proofErr w:type="spellEnd"/>
      <w:r w:rsidR="005A08E2" w:rsidRPr="00F64F81">
        <w:rPr>
          <w:sz w:val="24"/>
          <w:szCs w:val="24"/>
        </w:rPr>
        <w:t xml:space="preserve"> </w:t>
      </w:r>
      <w:proofErr w:type="spellStart"/>
      <w:r w:rsidR="005A08E2" w:rsidRPr="00F64F81">
        <w:rPr>
          <w:sz w:val="24"/>
          <w:szCs w:val="24"/>
        </w:rPr>
        <w:t>обов’язки</w:t>
      </w:r>
      <w:proofErr w:type="spellEnd"/>
      <w:r w:rsidR="005A08E2" w:rsidRPr="00F64F81">
        <w:rPr>
          <w:sz w:val="24"/>
          <w:szCs w:val="24"/>
        </w:rPr>
        <w:t xml:space="preserve"> з </w:t>
      </w:r>
      <w:proofErr w:type="spellStart"/>
      <w:r w:rsidR="005A08E2" w:rsidRPr="00F64F81">
        <w:rPr>
          <w:sz w:val="24"/>
          <w:szCs w:val="24"/>
        </w:rPr>
        <w:t>етики</w:t>
      </w:r>
      <w:proofErr w:type="spellEnd"/>
      <w:r w:rsidR="005A08E2" w:rsidRPr="00F64F81">
        <w:rPr>
          <w:sz w:val="24"/>
          <w:szCs w:val="24"/>
        </w:rPr>
        <w:t xml:space="preserve"> </w:t>
      </w:r>
      <w:proofErr w:type="spellStart"/>
      <w:r w:rsidR="005A08E2" w:rsidRPr="00F64F81">
        <w:rPr>
          <w:sz w:val="24"/>
          <w:szCs w:val="24"/>
        </w:rPr>
        <w:t>відповідно</w:t>
      </w:r>
      <w:proofErr w:type="spellEnd"/>
      <w:r w:rsidR="005A08E2" w:rsidRPr="00F64F81">
        <w:rPr>
          <w:sz w:val="24"/>
          <w:szCs w:val="24"/>
        </w:rPr>
        <w:t xml:space="preserve"> до </w:t>
      </w:r>
      <w:proofErr w:type="spellStart"/>
      <w:r w:rsidR="005A08E2" w:rsidRPr="00F64F81">
        <w:rPr>
          <w:sz w:val="24"/>
          <w:szCs w:val="24"/>
        </w:rPr>
        <w:t>цих</w:t>
      </w:r>
      <w:proofErr w:type="spellEnd"/>
      <w:r w:rsidR="005A08E2" w:rsidRPr="00F64F81">
        <w:rPr>
          <w:sz w:val="24"/>
          <w:szCs w:val="24"/>
        </w:rPr>
        <w:t xml:space="preserve"> </w:t>
      </w:r>
      <w:proofErr w:type="spellStart"/>
      <w:r w:rsidR="005A08E2" w:rsidRPr="00F64F81">
        <w:rPr>
          <w:sz w:val="24"/>
          <w:szCs w:val="24"/>
        </w:rPr>
        <w:t>вимог</w:t>
      </w:r>
      <w:proofErr w:type="spellEnd"/>
      <w:r w:rsidR="005A08E2" w:rsidRPr="00F64F81">
        <w:rPr>
          <w:sz w:val="24"/>
          <w:szCs w:val="24"/>
        </w:rPr>
        <w:t xml:space="preserve"> та Кодексу РМСЕБ. Ми </w:t>
      </w:r>
      <w:proofErr w:type="spellStart"/>
      <w:r w:rsidR="005A08E2" w:rsidRPr="00F64F81">
        <w:rPr>
          <w:sz w:val="24"/>
          <w:szCs w:val="24"/>
        </w:rPr>
        <w:t>виконали</w:t>
      </w:r>
      <w:proofErr w:type="spellEnd"/>
      <w:r w:rsidR="005A08E2" w:rsidRPr="00F64F81">
        <w:rPr>
          <w:sz w:val="24"/>
          <w:szCs w:val="24"/>
        </w:rPr>
        <w:t xml:space="preserve"> </w:t>
      </w:r>
      <w:proofErr w:type="spellStart"/>
      <w:r w:rsidR="005A08E2" w:rsidRPr="00F64F81">
        <w:rPr>
          <w:sz w:val="24"/>
          <w:szCs w:val="24"/>
        </w:rPr>
        <w:t>доречні</w:t>
      </w:r>
      <w:proofErr w:type="spellEnd"/>
      <w:r w:rsidR="005A08E2" w:rsidRPr="00F64F81">
        <w:rPr>
          <w:sz w:val="24"/>
          <w:szCs w:val="24"/>
        </w:rPr>
        <w:t xml:space="preserve"> </w:t>
      </w:r>
      <w:proofErr w:type="spellStart"/>
      <w:r w:rsidR="005A08E2" w:rsidRPr="00F64F81">
        <w:rPr>
          <w:sz w:val="24"/>
          <w:szCs w:val="24"/>
        </w:rPr>
        <w:t>етичні</w:t>
      </w:r>
      <w:proofErr w:type="spellEnd"/>
      <w:r w:rsidR="005A08E2" w:rsidRPr="00F64F81">
        <w:rPr>
          <w:sz w:val="24"/>
          <w:szCs w:val="24"/>
        </w:rPr>
        <w:t xml:space="preserve"> </w:t>
      </w:r>
      <w:proofErr w:type="spellStart"/>
      <w:r w:rsidR="005A08E2" w:rsidRPr="00F64F81">
        <w:rPr>
          <w:sz w:val="24"/>
          <w:szCs w:val="24"/>
        </w:rPr>
        <w:t>вимоги</w:t>
      </w:r>
      <w:proofErr w:type="spellEnd"/>
      <w:r w:rsidR="005A08E2" w:rsidRPr="00F64F81">
        <w:rPr>
          <w:sz w:val="24"/>
          <w:szCs w:val="24"/>
        </w:rPr>
        <w:t xml:space="preserve"> </w:t>
      </w:r>
      <w:proofErr w:type="spellStart"/>
      <w:r w:rsidR="005A08E2" w:rsidRPr="00F64F81">
        <w:rPr>
          <w:sz w:val="24"/>
          <w:szCs w:val="24"/>
        </w:rPr>
        <w:t>щодо</w:t>
      </w:r>
      <w:proofErr w:type="spellEnd"/>
      <w:r w:rsidR="005A08E2" w:rsidRPr="00F64F81">
        <w:rPr>
          <w:sz w:val="24"/>
          <w:szCs w:val="24"/>
        </w:rPr>
        <w:t xml:space="preserve"> </w:t>
      </w:r>
      <w:proofErr w:type="spellStart"/>
      <w:r w:rsidR="005A08E2" w:rsidRPr="00F64F81">
        <w:rPr>
          <w:sz w:val="24"/>
          <w:szCs w:val="24"/>
        </w:rPr>
        <w:t>незалежності</w:t>
      </w:r>
      <w:proofErr w:type="spellEnd"/>
      <w:r w:rsidR="005A08E2" w:rsidRPr="00F64F81">
        <w:rPr>
          <w:sz w:val="24"/>
          <w:szCs w:val="24"/>
        </w:rPr>
        <w:t xml:space="preserve">, та </w:t>
      </w:r>
      <w:proofErr w:type="spellStart"/>
      <w:proofErr w:type="gramStart"/>
      <w:r w:rsidR="005A08E2" w:rsidRPr="00F64F81">
        <w:rPr>
          <w:sz w:val="24"/>
          <w:szCs w:val="24"/>
        </w:rPr>
        <w:t>повідомляємо</w:t>
      </w:r>
      <w:proofErr w:type="spellEnd"/>
      <w:r w:rsidR="005A08E2" w:rsidRPr="00F64F81">
        <w:rPr>
          <w:sz w:val="24"/>
          <w:szCs w:val="24"/>
        </w:rPr>
        <w:t xml:space="preserve">  про</w:t>
      </w:r>
      <w:proofErr w:type="gramEnd"/>
      <w:r w:rsidR="005A08E2" w:rsidRPr="00F64F81">
        <w:rPr>
          <w:sz w:val="24"/>
          <w:szCs w:val="24"/>
        </w:rPr>
        <w:t xml:space="preserve"> те, </w:t>
      </w:r>
      <w:proofErr w:type="spellStart"/>
      <w:r w:rsidR="005A08E2" w:rsidRPr="00F64F81">
        <w:rPr>
          <w:sz w:val="24"/>
          <w:szCs w:val="24"/>
        </w:rPr>
        <w:t>що</w:t>
      </w:r>
      <w:proofErr w:type="spellEnd"/>
      <w:r w:rsidR="005A08E2" w:rsidRPr="00F64F81">
        <w:rPr>
          <w:sz w:val="24"/>
          <w:szCs w:val="24"/>
        </w:rPr>
        <w:t xml:space="preserve"> нами не </w:t>
      </w:r>
      <w:proofErr w:type="spellStart"/>
      <w:r w:rsidR="005A08E2" w:rsidRPr="00F64F81">
        <w:rPr>
          <w:sz w:val="24"/>
          <w:szCs w:val="24"/>
        </w:rPr>
        <w:t>було</w:t>
      </w:r>
      <w:proofErr w:type="spellEnd"/>
      <w:r w:rsidR="005A08E2" w:rsidRPr="00F64F81">
        <w:rPr>
          <w:sz w:val="24"/>
          <w:szCs w:val="24"/>
        </w:rPr>
        <w:t xml:space="preserve"> </w:t>
      </w:r>
      <w:proofErr w:type="spellStart"/>
      <w:r w:rsidR="005A08E2" w:rsidRPr="00F64F81">
        <w:rPr>
          <w:sz w:val="24"/>
          <w:szCs w:val="24"/>
        </w:rPr>
        <w:t>ідентифіковано</w:t>
      </w:r>
      <w:proofErr w:type="spellEnd"/>
      <w:r w:rsidR="005A08E2" w:rsidRPr="00F64F81">
        <w:rPr>
          <w:sz w:val="24"/>
          <w:szCs w:val="24"/>
        </w:rPr>
        <w:t xml:space="preserve"> </w:t>
      </w:r>
      <w:proofErr w:type="spellStart"/>
      <w:r w:rsidR="005A08E2" w:rsidRPr="00F64F81">
        <w:rPr>
          <w:sz w:val="24"/>
          <w:szCs w:val="24"/>
        </w:rPr>
        <w:t>жодних</w:t>
      </w:r>
      <w:proofErr w:type="spellEnd"/>
      <w:r w:rsidR="005A08E2" w:rsidRPr="00F64F81">
        <w:rPr>
          <w:sz w:val="24"/>
          <w:szCs w:val="24"/>
        </w:rPr>
        <w:t xml:space="preserve"> </w:t>
      </w:r>
      <w:proofErr w:type="spellStart"/>
      <w:r w:rsidR="005A08E2" w:rsidRPr="00F64F81">
        <w:rPr>
          <w:sz w:val="24"/>
          <w:szCs w:val="24"/>
        </w:rPr>
        <w:t>загроз</w:t>
      </w:r>
      <w:proofErr w:type="spellEnd"/>
      <w:r w:rsidR="005A08E2" w:rsidRPr="00F64F81">
        <w:rPr>
          <w:sz w:val="24"/>
          <w:szCs w:val="24"/>
        </w:rPr>
        <w:t xml:space="preserve"> </w:t>
      </w:r>
      <w:proofErr w:type="spellStart"/>
      <w:r w:rsidR="005A08E2" w:rsidRPr="00F64F81">
        <w:rPr>
          <w:sz w:val="24"/>
          <w:szCs w:val="24"/>
        </w:rPr>
        <w:t>нашої</w:t>
      </w:r>
      <w:proofErr w:type="spellEnd"/>
      <w:r w:rsidR="005A08E2" w:rsidRPr="00F64F81">
        <w:rPr>
          <w:sz w:val="24"/>
          <w:szCs w:val="24"/>
        </w:rPr>
        <w:t xml:space="preserve"> </w:t>
      </w:r>
      <w:proofErr w:type="spellStart"/>
      <w:r w:rsidR="005A08E2" w:rsidRPr="00F64F81">
        <w:rPr>
          <w:sz w:val="24"/>
          <w:szCs w:val="24"/>
        </w:rPr>
        <w:t>незалежності</w:t>
      </w:r>
      <w:proofErr w:type="spellEnd"/>
      <w:r w:rsidR="005A08E2" w:rsidRPr="00F64F81">
        <w:rPr>
          <w:sz w:val="24"/>
          <w:szCs w:val="24"/>
        </w:rPr>
        <w:t xml:space="preserve"> як на </w:t>
      </w:r>
      <w:proofErr w:type="spellStart"/>
      <w:r w:rsidR="005A08E2" w:rsidRPr="00F64F81">
        <w:rPr>
          <w:sz w:val="24"/>
          <w:szCs w:val="24"/>
        </w:rPr>
        <w:t>рівні</w:t>
      </w:r>
      <w:proofErr w:type="spellEnd"/>
      <w:r w:rsidR="005A08E2" w:rsidRPr="00F64F81">
        <w:rPr>
          <w:sz w:val="24"/>
          <w:szCs w:val="24"/>
        </w:rPr>
        <w:t xml:space="preserve"> </w:t>
      </w:r>
      <w:proofErr w:type="spellStart"/>
      <w:r w:rsidR="005A08E2" w:rsidRPr="00F64F81">
        <w:rPr>
          <w:sz w:val="24"/>
          <w:szCs w:val="24"/>
        </w:rPr>
        <w:t>аудиторської</w:t>
      </w:r>
      <w:proofErr w:type="spellEnd"/>
      <w:r w:rsidR="005A08E2" w:rsidRPr="00F64F81">
        <w:rPr>
          <w:sz w:val="24"/>
          <w:szCs w:val="24"/>
        </w:rPr>
        <w:t xml:space="preserve"> </w:t>
      </w:r>
      <w:proofErr w:type="spellStart"/>
      <w:r w:rsidR="005A08E2" w:rsidRPr="00F64F81">
        <w:rPr>
          <w:sz w:val="24"/>
          <w:szCs w:val="24"/>
        </w:rPr>
        <w:t>фірми</w:t>
      </w:r>
      <w:proofErr w:type="spellEnd"/>
      <w:r w:rsidR="005A08E2" w:rsidRPr="00F64F81">
        <w:rPr>
          <w:sz w:val="24"/>
          <w:szCs w:val="24"/>
        </w:rPr>
        <w:t xml:space="preserve">, так і на </w:t>
      </w:r>
      <w:proofErr w:type="spellStart"/>
      <w:r w:rsidR="005A08E2" w:rsidRPr="00F64F81">
        <w:rPr>
          <w:sz w:val="24"/>
          <w:szCs w:val="24"/>
        </w:rPr>
        <w:t>рівні</w:t>
      </w:r>
      <w:proofErr w:type="spellEnd"/>
      <w:r w:rsidR="005A08E2" w:rsidRPr="00F64F81">
        <w:rPr>
          <w:sz w:val="24"/>
          <w:szCs w:val="24"/>
        </w:rPr>
        <w:t xml:space="preserve"> </w:t>
      </w:r>
      <w:proofErr w:type="spellStart"/>
      <w:r w:rsidR="005A08E2" w:rsidRPr="00F64F81">
        <w:rPr>
          <w:sz w:val="24"/>
          <w:szCs w:val="24"/>
        </w:rPr>
        <w:t>ключового</w:t>
      </w:r>
      <w:proofErr w:type="spellEnd"/>
      <w:r w:rsidR="005A08E2" w:rsidRPr="00F64F81">
        <w:rPr>
          <w:sz w:val="24"/>
          <w:szCs w:val="24"/>
        </w:rPr>
        <w:t xml:space="preserve"> партнера з аудиту </w:t>
      </w:r>
      <w:r>
        <w:rPr>
          <w:sz w:val="24"/>
          <w:szCs w:val="24"/>
          <w:lang w:val="uk-UA"/>
        </w:rPr>
        <w:t xml:space="preserve">Левченко В. В. </w:t>
      </w:r>
      <w:r w:rsidR="005A08E2" w:rsidRPr="00F64F81">
        <w:rPr>
          <w:sz w:val="24"/>
          <w:szCs w:val="24"/>
        </w:rPr>
        <w:t xml:space="preserve">та персоналу, </w:t>
      </w:r>
      <w:proofErr w:type="spellStart"/>
      <w:r w:rsidR="005A08E2" w:rsidRPr="00F64F81">
        <w:rPr>
          <w:sz w:val="24"/>
          <w:szCs w:val="24"/>
        </w:rPr>
        <w:t>задіяного</w:t>
      </w:r>
      <w:proofErr w:type="spellEnd"/>
      <w:r w:rsidR="005A08E2" w:rsidRPr="00F64F81">
        <w:rPr>
          <w:sz w:val="24"/>
          <w:szCs w:val="24"/>
        </w:rPr>
        <w:t xml:space="preserve"> у </w:t>
      </w:r>
      <w:proofErr w:type="spellStart"/>
      <w:r w:rsidR="005A08E2" w:rsidRPr="00F64F81">
        <w:rPr>
          <w:sz w:val="24"/>
          <w:szCs w:val="24"/>
        </w:rPr>
        <w:t>виконанні</w:t>
      </w:r>
      <w:proofErr w:type="spellEnd"/>
      <w:r w:rsidR="005A08E2" w:rsidRPr="00F64F81">
        <w:rPr>
          <w:sz w:val="24"/>
          <w:szCs w:val="24"/>
        </w:rPr>
        <w:t xml:space="preserve"> </w:t>
      </w:r>
      <w:proofErr w:type="spellStart"/>
      <w:r w:rsidR="005A08E2" w:rsidRPr="00F64F81">
        <w:rPr>
          <w:sz w:val="24"/>
          <w:szCs w:val="24"/>
        </w:rPr>
        <w:t>завдання</w:t>
      </w:r>
      <w:proofErr w:type="spellEnd"/>
      <w:r w:rsidR="005A08E2" w:rsidRPr="00F64F81">
        <w:rPr>
          <w:sz w:val="24"/>
          <w:szCs w:val="24"/>
        </w:rPr>
        <w:t xml:space="preserve"> з аудиту </w:t>
      </w:r>
      <w:proofErr w:type="spellStart"/>
      <w:r w:rsidR="005A08E2" w:rsidRPr="00F64F81">
        <w:rPr>
          <w:sz w:val="24"/>
          <w:szCs w:val="24"/>
        </w:rPr>
        <w:t>фінансової</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Товариства</w:t>
      </w:r>
      <w:proofErr w:type="spellEnd"/>
      <w:r w:rsidR="005A08E2" w:rsidRPr="00F64F81">
        <w:rPr>
          <w:sz w:val="24"/>
          <w:szCs w:val="24"/>
        </w:rPr>
        <w:t xml:space="preserve">. Ми не надавали </w:t>
      </w:r>
      <w:proofErr w:type="spellStart"/>
      <w:r w:rsidR="005A08E2" w:rsidRPr="00F64F81">
        <w:rPr>
          <w:sz w:val="24"/>
          <w:szCs w:val="24"/>
        </w:rPr>
        <w:t>Товариству</w:t>
      </w:r>
      <w:proofErr w:type="spellEnd"/>
      <w:r w:rsidR="005A08E2" w:rsidRPr="00F64F81">
        <w:rPr>
          <w:sz w:val="24"/>
          <w:szCs w:val="24"/>
        </w:rPr>
        <w:t xml:space="preserve"> </w:t>
      </w:r>
      <w:proofErr w:type="spellStart"/>
      <w:r w:rsidR="005A08E2" w:rsidRPr="00F64F81">
        <w:rPr>
          <w:sz w:val="24"/>
          <w:szCs w:val="24"/>
        </w:rPr>
        <w:t>жодних</w:t>
      </w:r>
      <w:proofErr w:type="spellEnd"/>
      <w:r w:rsidR="005A08E2" w:rsidRPr="00F64F81">
        <w:rPr>
          <w:sz w:val="24"/>
          <w:szCs w:val="24"/>
        </w:rPr>
        <w:t xml:space="preserve"> </w:t>
      </w:r>
      <w:proofErr w:type="spellStart"/>
      <w:r w:rsidR="005A08E2" w:rsidRPr="00F64F81">
        <w:rPr>
          <w:sz w:val="24"/>
          <w:szCs w:val="24"/>
        </w:rPr>
        <w:lastRenderedPageBreak/>
        <w:t>послуг</w:t>
      </w:r>
      <w:proofErr w:type="spellEnd"/>
      <w:r w:rsidR="005A08E2" w:rsidRPr="00F64F81">
        <w:rPr>
          <w:sz w:val="24"/>
          <w:szCs w:val="24"/>
        </w:rPr>
        <w:t xml:space="preserve">, </w:t>
      </w:r>
      <w:proofErr w:type="spellStart"/>
      <w:r w:rsidR="005A08E2" w:rsidRPr="00F64F81">
        <w:rPr>
          <w:sz w:val="24"/>
          <w:szCs w:val="24"/>
        </w:rPr>
        <w:t>заборонених</w:t>
      </w:r>
      <w:proofErr w:type="spellEnd"/>
      <w:r w:rsidR="005A08E2" w:rsidRPr="00F64F81">
        <w:rPr>
          <w:sz w:val="24"/>
          <w:szCs w:val="24"/>
        </w:rPr>
        <w:t xml:space="preserve"> </w:t>
      </w:r>
      <w:proofErr w:type="spellStart"/>
      <w:r w:rsidR="005A08E2" w:rsidRPr="00F64F81">
        <w:rPr>
          <w:sz w:val="24"/>
          <w:szCs w:val="24"/>
        </w:rPr>
        <w:t>законодавством</w:t>
      </w:r>
      <w:proofErr w:type="spellEnd"/>
      <w:r w:rsidR="005A08E2" w:rsidRPr="00F64F81">
        <w:rPr>
          <w:sz w:val="24"/>
          <w:szCs w:val="24"/>
        </w:rPr>
        <w:t>.</w:t>
      </w:r>
    </w:p>
    <w:p w:rsidR="005A08E2" w:rsidRPr="00F64F81" w:rsidRDefault="006B6C84" w:rsidP="006B6C84">
      <w:pPr>
        <w:widowControl w:val="0"/>
        <w:autoSpaceDE w:val="0"/>
        <w:autoSpaceDN w:val="0"/>
        <w:adjustRightInd w:val="0"/>
        <w:spacing w:before="120"/>
        <w:jc w:val="both"/>
        <w:rPr>
          <w:sz w:val="24"/>
          <w:szCs w:val="24"/>
        </w:rPr>
      </w:pPr>
      <w:r>
        <w:rPr>
          <w:sz w:val="24"/>
          <w:szCs w:val="24"/>
        </w:rPr>
        <w:t xml:space="preserve">7) </w:t>
      </w:r>
      <w:r w:rsidR="005A08E2" w:rsidRPr="00F64F81">
        <w:rPr>
          <w:sz w:val="24"/>
          <w:szCs w:val="24"/>
        </w:rPr>
        <w:t xml:space="preserve">Ми не надавали </w:t>
      </w:r>
      <w:proofErr w:type="spellStart"/>
      <w:r w:rsidR="005A08E2" w:rsidRPr="00F64F81">
        <w:rPr>
          <w:sz w:val="24"/>
          <w:szCs w:val="24"/>
        </w:rPr>
        <w:t>Товариству</w:t>
      </w:r>
      <w:proofErr w:type="spellEnd"/>
      <w:r w:rsidR="005A08E2" w:rsidRPr="00F64F81">
        <w:rPr>
          <w:sz w:val="24"/>
          <w:szCs w:val="24"/>
        </w:rPr>
        <w:t xml:space="preserve"> </w:t>
      </w:r>
      <w:proofErr w:type="spellStart"/>
      <w:r w:rsidR="005A08E2" w:rsidRPr="00F64F81">
        <w:rPr>
          <w:sz w:val="24"/>
          <w:szCs w:val="24"/>
        </w:rPr>
        <w:t>жодних</w:t>
      </w:r>
      <w:proofErr w:type="spellEnd"/>
      <w:r w:rsidR="005A08E2" w:rsidRPr="00F64F81">
        <w:rPr>
          <w:sz w:val="24"/>
          <w:szCs w:val="24"/>
        </w:rPr>
        <w:t xml:space="preserve"> </w:t>
      </w:r>
      <w:proofErr w:type="spellStart"/>
      <w:r w:rsidR="005A08E2" w:rsidRPr="00F64F81">
        <w:rPr>
          <w:sz w:val="24"/>
          <w:szCs w:val="24"/>
        </w:rPr>
        <w:t>інших</w:t>
      </w:r>
      <w:proofErr w:type="spellEnd"/>
      <w:r w:rsidR="005A08E2" w:rsidRPr="00F64F81">
        <w:rPr>
          <w:sz w:val="24"/>
          <w:szCs w:val="24"/>
        </w:rPr>
        <w:t xml:space="preserve"> </w:t>
      </w:r>
      <w:proofErr w:type="spellStart"/>
      <w:r w:rsidR="005A08E2" w:rsidRPr="00F64F81">
        <w:rPr>
          <w:sz w:val="24"/>
          <w:szCs w:val="24"/>
        </w:rPr>
        <w:t>послуг</w:t>
      </w:r>
      <w:proofErr w:type="spellEnd"/>
      <w:r w:rsidR="005A08E2" w:rsidRPr="00F64F81">
        <w:rPr>
          <w:sz w:val="24"/>
          <w:szCs w:val="24"/>
        </w:rPr>
        <w:t xml:space="preserve">, </w:t>
      </w:r>
      <w:proofErr w:type="spellStart"/>
      <w:r w:rsidR="005A08E2" w:rsidRPr="00F64F81">
        <w:rPr>
          <w:sz w:val="24"/>
          <w:szCs w:val="24"/>
        </w:rPr>
        <w:t>включаючи</w:t>
      </w:r>
      <w:proofErr w:type="spellEnd"/>
      <w:r w:rsidR="005A08E2" w:rsidRPr="00F64F81">
        <w:rPr>
          <w:sz w:val="24"/>
          <w:szCs w:val="24"/>
        </w:rPr>
        <w:t xml:space="preserve"> не </w:t>
      </w:r>
      <w:proofErr w:type="spellStart"/>
      <w:r w:rsidR="005A08E2" w:rsidRPr="00F64F81">
        <w:rPr>
          <w:sz w:val="24"/>
          <w:szCs w:val="24"/>
        </w:rPr>
        <w:t>аудиторські</w:t>
      </w:r>
      <w:proofErr w:type="spellEnd"/>
      <w:r w:rsidR="005A08E2" w:rsidRPr="00F64F81">
        <w:rPr>
          <w:sz w:val="24"/>
          <w:szCs w:val="24"/>
        </w:rPr>
        <w:t xml:space="preserve"> </w:t>
      </w:r>
      <w:proofErr w:type="spellStart"/>
      <w:r w:rsidR="005A08E2" w:rsidRPr="00F64F81">
        <w:rPr>
          <w:sz w:val="24"/>
          <w:szCs w:val="24"/>
        </w:rPr>
        <w:t>послуги</w:t>
      </w:r>
      <w:proofErr w:type="spellEnd"/>
      <w:r w:rsidR="005A08E2" w:rsidRPr="00F64F81">
        <w:rPr>
          <w:sz w:val="24"/>
          <w:szCs w:val="24"/>
        </w:rPr>
        <w:t>.</w:t>
      </w:r>
    </w:p>
    <w:p w:rsidR="005A08E2" w:rsidRDefault="006B6C84" w:rsidP="006B6C84">
      <w:pPr>
        <w:widowControl w:val="0"/>
        <w:autoSpaceDE w:val="0"/>
        <w:autoSpaceDN w:val="0"/>
        <w:adjustRightInd w:val="0"/>
        <w:spacing w:before="120"/>
        <w:jc w:val="both"/>
        <w:rPr>
          <w:i/>
          <w:sz w:val="24"/>
          <w:szCs w:val="24"/>
        </w:rPr>
      </w:pPr>
      <w:r>
        <w:rPr>
          <w:sz w:val="24"/>
          <w:szCs w:val="24"/>
        </w:rPr>
        <w:t>8)</w:t>
      </w:r>
      <w:r>
        <w:rPr>
          <w:sz w:val="24"/>
          <w:szCs w:val="24"/>
          <w:lang w:val="uk-UA"/>
        </w:rPr>
        <w:t xml:space="preserve"> </w:t>
      </w:r>
      <w:proofErr w:type="spellStart"/>
      <w:r w:rsidR="005A08E2" w:rsidRPr="00F64F81">
        <w:rPr>
          <w:sz w:val="24"/>
          <w:szCs w:val="24"/>
        </w:rPr>
        <w:t>Наші</w:t>
      </w:r>
      <w:proofErr w:type="spellEnd"/>
      <w:r w:rsidR="005A08E2" w:rsidRPr="00F64F81">
        <w:rPr>
          <w:sz w:val="24"/>
          <w:szCs w:val="24"/>
        </w:rPr>
        <w:t xml:space="preserve"> </w:t>
      </w:r>
      <w:proofErr w:type="spellStart"/>
      <w:r w:rsidR="005A08E2" w:rsidRPr="00F64F81">
        <w:rPr>
          <w:sz w:val="24"/>
          <w:szCs w:val="24"/>
        </w:rPr>
        <w:t>пояснення</w:t>
      </w:r>
      <w:proofErr w:type="spellEnd"/>
      <w:r w:rsidR="005A08E2" w:rsidRPr="00F64F81">
        <w:rPr>
          <w:sz w:val="24"/>
          <w:szCs w:val="24"/>
        </w:rPr>
        <w:t xml:space="preserve"> </w:t>
      </w:r>
      <w:proofErr w:type="spellStart"/>
      <w:r w:rsidR="005A08E2" w:rsidRPr="00F64F81">
        <w:rPr>
          <w:sz w:val="24"/>
          <w:szCs w:val="24"/>
        </w:rPr>
        <w:t>щодо</w:t>
      </w:r>
      <w:proofErr w:type="spellEnd"/>
      <w:r w:rsidR="005A08E2" w:rsidRPr="00F64F81">
        <w:rPr>
          <w:sz w:val="24"/>
          <w:szCs w:val="24"/>
        </w:rPr>
        <w:t xml:space="preserve"> </w:t>
      </w:r>
      <w:proofErr w:type="spellStart"/>
      <w:r w:rsidR="005A08E2" w:rsidRPr="00F64F81">
        <w:rPr>
          <w:sz w:val="24"/>
          <w:szCs w:val="24"/>
        </w:rPr>
        <w:t>обсягу</w:t>
      </w:r>
      <w:proofErr w:type="spellEnd"/>
      <w:r w:rsidR="005A08E2" w:rsidRPr="00F64F81">
        <w:rPr>
          <w:sz w:val="24"/>
          <w:szCs w:val="24"/>
        </w:rPr>
        <w:t xml:space="preserve"> аудиту та </w:t>
      </w:r>
      <w:proofErr w:type="spellStart"/>
      <w:r w:rsidR="005A08E2" w:rsidRPr="00F64F81">
        <w:rPr>
          <w:sz w:val="24"/>
          <w:szCs w:val="24"/>
        </w:rPr>
        <w:t>властивих</w:t>
      </w:r>
      <w:proofErr w:type="spellEnd"/>
      <w:r w:rsidR="005A08E2" w:rsidRPr="00F64F81">
        <w:rPr>
          <w:sz w:val="24"/>
          <w:szCs w:val="24"/>
        </w:rPr>
        <w:t xml:space="preserve"> </w:t>
      </w:r>
      <w:proofErr w:type="gramStart"/>
      <w:r w:rsidR="005A08E2" w:rsidRPr="00F64F81">
        <w:rPr>
          <w:sz w:val="24"/>
          <w:szCs w:val="24"/>
        </w:rPr>
        <w:t>для аудиту</w:t>
      </w:r>
      <w:proofErr w:type="gramEnd"/>
      <w:r w:rsidR="005A08E2" w:rsidRPr="00F64F81">
        <w:rPr>
          <w:sz w:val="24"/>
          <w:szCs w:val="24"/>
        </w:rPr>
        <w:t xml:space="preserve"> </w:t>
      </w:r>
      <w:proofErr w:type="spellStart"/>
      <w:r w:rsidR="005A08E2" w:rsidRPr="00F64F81">
        <w:rPr>
          <w:sz w:val="24"/>
          <w:szCs w:val="24"/>
        </w:rPr>
        <w:t>фінансової</w:t>
      </w:r>
      <w:proofErr w:type="spellEnd"/>
      <w:r w:rsidR="005A08E2" w:rsidRPr="00F64F81">
        <w:rPr>
          <w:sz w:val="24"/>
          <w:szCs w:val="24"/>
        </w:rPr>
        <w:t xml:space="preserve"> </w:t>
      </w:r>
      <w:proofErr w:type="spellStart"/>
      <w:r w:rsidR="005A08E2" w:rsidRPr="00F64F81">
        <w:rPr>
          <w:sz w:val="24"/>
          <w:szCs w:val="24"/>
        </w:rPr>
        <w:t>звітності</w:t>
      </w:r>
      <w:proofErr w:type="spellEnd"/>
      <w:r w:rsidR="005A08E2" w:rsidRPr="00F64F81">
        <w:rPr>
          <w:sz w:val="24"/>
          <w:szCs w:val="24"/>
        </w:rPr>
        <w:t xml:space="preserve"> </w:t>
      </w:r>
      <w:proofErr w:type="spellStart"/>
      <w:r w:rsidR="005A08E2" w:rsidRPr="00F64F81">
        <w:rPr>
          <w:sz w:val="24"/>
          <w:szCs w:val="24"/>
        </w:rPr>
        <w:t>Товариства</w:t>
      </w:r>
      <w:proofErr w:type="spellEnd"/>
      <w:r w:rsidR="005A08E2" w:rsidRPr="00F64F81">
        <w:rPr>
          <w:sz w:val="24"/>
          <w:szCs w:val="24"/>
        </w:rPr>
        <w:t xml:space="preserve"> </w:t>
      </w:r>
      <w:proofErr w:type="spellStart"/>
      <w:r w:rsidR="005A08E2" w:rsidRPr="00F64F81">
        <w:rPr>
          <w:sz w:val="24"/>
          <w:szCs w:val="24"/>
        </w:rPr>
        <w:t>обмежень</w:t>
      </w:r>
      <w:proofErr w:type="spellEnd"/>
      <w:r w:rsidR="005A08E2" w:rsidRPr="00F64F81">
        <w:rPr>
          <w:sz w:val="24"/>
          <w:szCs w:val="24"/>
        </w:rPr>
        <w:t xml:space="preserve"> наведено в </w:t>
      </w:r>
      <w:proofErr w:type="spellStart"/>
      <w:r w:rsidR="005A08E2" w:rsidRPr="00F64F81">
        <w:rPr>
          <w:sz w:val="24"/>
          <w:szCs w:val="24"/>
        </w:rPr>
        <w:t>розділі</w:t>
      </w:r>
      <w:proofErr w:type="spellEnd"/>
      <w:r w:rsidR="005A08E2" w:rsidRPr="00F64F81">
        <w:rPr>
          <w:sz w:val="24"/>
          <w:szCs w:val="24"/>
        </w:rPr>
        <w:t xml:space="preserve"> </w:t>
      </w:r>
      <w:r w:rsidR="005A08E2" w:rsidRPr="00F64F81">
        <w:rPr>
          <w:i/>
          <w:sz w:val="24"/>
          <w:szCs w:val="24"/>
        </w:rPr>
        <w:t>«</w:t>
      </w:r>
      <w:proofErr w:type="spellStart"/>
      <w:r w:rsidR="005A08E2" w:rsidRPr="00F64F81">
        <w:rPr>
          <w:i/>
          <w:sz w:val="24"/>
          <w:szCs w:val="24"/>
        </w:rPr>
        <w:t>Відповідальність</w:t>
      </w:r>
      <w:proofErr w:type="spellEnd"/>
      <w:r w:rsidR="005A08E2" w:rsidRPr="00F64F81">
        <w:rPr>
          <w:i/>
          <w:sz w:val="24"/>
          <w:szCs w:val="24"/>
        </w:rPr>
        <w:t xml:space="preserve"> аудитора за аудит </w:t>
      </w:r>
      <w:proofErr w:type="spellStart"/>
      <w:r w:rsidR="005A08E2" w:rsidRPr="00F64F81">
        <w:rPr>
          <w:i/>
          <w:sz w:val="24"/>
          <w:szCs w:val="24"/>
        </w:rPr>
        <w:t>фінансової</w:t>
      </w:r>
      <w:proofErr w:type="spellEnd"/>
      <w:r w:rsidR="005A08E2" w:rsidRPr="00F64F81">
        <w:rPr>
          <w:i/>
          <w:sz w:val="24"/>
          <w:szCs w:val="24"/>
        </w:rPr>
        <w:t xml:space="preserve"> </w:t>
      </w:r>
      <w:proofErr w:type="spellStart"/>
      <w:r w:rsidR="005A08E2" w:rsidRPr="00F64F81">
        <w:rPr>
          <w:i/>
          <w:sz w:val="24"/>
          <w:szCs w:val="24"/>
        </w:rPr>
        <w:t>звітності</w:t>
      </w:r>
      <w:proofErr w:type="spellEnd"/>
      <w:r w:rsidR="005A08E2" w:rsidRPr="00F64F81">
        <w:rPr>
          <w:i/>
          <w:sz w:val="24"/>
          <w:szCs w:val="24"/>
        </w:rPr>
        <w:t>».</w:t>
      </w:r>
    </w:p>
    <w:p w:rsidR="005A08E2" w:rsidRPr="009A44B5" w:rsidRDefault="005A08E2" w:rsidP="006B6C84">
      <w:pPr>
        <w:spacing w:before="120" w:after="120"/>
        <w:rPr>
          <w:b/>
          <w:sz w:val="24"/>
          <w:szCs w:val="24"/>
          <w:lang w:val="uk-UA"/>
        </w:rPr>
      </w:pPr>
      <w:r w:rsidRPr="009A44B5">
        <w:rPr>
          <w:b/>
          <w:sz w:val="24"/>
          <w:szCs w:val="24"/>
          <w:lang w:val="uk-UA"/>
        </w:rPr>
        <w:t xml:space="preserve">Основні відомості про аудиторську фірму </w:t>
      </w:r>
    </w:p>
    <w:p w:rsidR="005A08E2" w:rsidRPr="009A44B5" w:rsidRDefault="005A08E2" w:rsidP="005A08E2">
      <w:pPr>
        <w:rPr>
          <w:sz w:val="24"/>
          <w:szCs w:val="24"/>
          <w:lang w:val="uk-UA"/>
        </w:rPr>
      </w:pPr>
      <w:r w:rsidRPr="009A44B5">
        <w:rPr>
          <w:sz w:val="24"/>
          <w:szCs w:val="24"/>
          <w:lang w:val="uk-UA"/>
        </w:rPr>
        <w:t xml:space="preserve">ТОВАРИСТВО З ОБМЕЖЕНОЮ ВІДПОВІДАЛЬНІСТЮ «АУДИТОРСЬКА ФІРМА «ТЕО-АУДИТ»  </w:t>
      </w:r>
    </w:p>
    <w:p w:rsidR="005A08E2" w:rsidRPr="009A44B5" w:rsidRDefault="005A08E2" w:rsidP="005A08E2">
      <w:pPr>
        <w:rPr>
          <w:sz w:val="24"/>
          <w:szCs w:val="24"/>
          <w:lang w:val="uk-UA"/>
        </w:rPr>
      </w:pPr>
      <w:r w:rsidRPr="009A44B5">
        <w:rPr>
          <w:sz w:val="24"/>
          <w:szCs w:val="24"/>
          <w:lang w:val="uk-UA"/>
        </w:rPr>
        <w:t>Код ЄДРПОУ 41458007</w:t>
      </w:r>
    </w:p>
    <w:p w:rsidR="005A08E2" w:rsidRPr="00AB30E1" w:rsidRDefault="005A08E2" w:rsidP="005A08E2">
      <w:pPr>
        <w:rPr>
          <w:sz w:val="24"/>
          <w:szCs w:val="24"/>
        </w:rPr>
      </w:pPr>
      <w:r w:rsidRPr="009A44B5">
        <w:rPr>
          <w:sz w:val="24"/>
          <w:szCs w:val="24"/>
          <w:lang w:val="uk-UA"/>
        </w:rPr>
        <w:t xml:space="preserve">Свідоцтво про включення до Реєстру аудиторських фірм та аудиторів № 4708, рішення Аудиторської палати України від 27.07. </w:t>
      </w:r>
      <w:r w:rsidRPr="00AB30E1">
        <w:rPr>
          <w:sz w:val="24"/>
          <w:szCs w:val="24"/>
        </w:rPr>
        <w:t xml:space="preserve">2017 р. № 348/2. </w:t>
      </w:r>
    </w:p>
    <w:p w:rsidR="005A08E2" w:rsidRPr="0043595A" w:rsidRDefault="005A08E2" w:rsidP="005A08E2">
      <w:pPr>
        <w:rPr>
          <w:sz w:val="24"/>
          <w:szCs w:val="24"/>
        </w:rPr>
      </w:pPr>
      <w:r w:rsidRPr="00A63D95">
        <w:rPr>
          <w:sz w:val="24"/>
          <w:szCs w:val="24"/>
        </w:rPr>
        <w:t>тел.: (</w:t>
      </w:r>
      <w:r>
        <w:rPr>
          <w:sz w:val="24"/>
          <w:szCs w:val="24"/>
        </w:rPr>
        <w:t>096) 454 13 64, (099) 018-69-75.</w:t>
      </w:r>
    </w:p>
    <w:p w:rsidR="005A08E2" w:rsidRPr="00AB30E1" w:rsidRDefault="005A08E2" w:rsidP="005A08E2">
      <w:pPr>
        <w:rPr>
          <w:sz w:val="24"/>
          <w:szCs w:val="24"/>
        </w:rPr>
      </w:pPr>
    </w:p>
    <w:p w:rsidR="003702F2" w:rsidRPr="00E750E8" w:rsidRDefault="003702F2" w:rsidP="003702F2">
      <w:pPr>
        <w:jc w:val="both"/>
        <w:rPr>
          <w:color w:val="auto"/>
          <w:sz w:val="24"/>
          <w:szCs w:val="24"/>
          <w:lang w:val="uk-UA"/>
        </w:rPr>
      </w:pPr>
      <w:r w:rsidRPr="00E750E8">
        <w:rPr>
          <w:color w:val="auto"/>
          <w:sz w:val="24"/>
          <w:szCs w:val="24"/>
          <w:lang w:val="uk-UA"/>
        </w:rPr>
        <w:t>Партнером завдання з аудиту, результатом якого є</w:t>
      </w:r>
    </w:p>
    <w:p w:rsidR="003702F2" w:rsidRPr="00E750E8" w:rsidRDefault="003702F2" w:rsidP="003702F2">
      <w:pPr>
        <w:jc w:val="both"/>
        <w:rPr>
          <w:color w:val="auto"/>
          <w:sz w:val="24"/>
          <w:szCs w:val="24"/>
          <w:lang w:val="uk-UA"/>
        </w:rPr>
      </w:pPr>
      <w:r w:rsidRPr="00E750E8">
        <w:rPr>
          <w:color w:val="auto"/>
          <w:sz w:val="24"/>
          <w:szCs w:val="24"/>
          <w:lang w:val="uk-UA"/>
        </w:rPr>
        <w:t>цей Звіт незалежного аудитора, є</w:t>
      </w:r>
    </w:p>
    <w:p w:rsidR="003702F2" w:rsidRDefault="003702F2" w:rsidP="003702F2">
      <w:pPr>
        <w:jc w:val="both"/>
        <w:rPr>
          <w:sz w:val="24"/>
          <w:szCs w:val="24"/>
          <w:lang w:val="uk-UA"/>
        </w:rPr>
      </w:pPr>
    </w:p>
    <w:p w:rsidR="00CC4092" w:rsidRPr="00736E95" w:rsidRDefault="00CC4092" w:rsidP="00CC4092">
      <w:pPr>
        <w:jc w:val="both"/>
        <w:rPr>
          <w:sz w:val="24"/>
          <w:szCs w:val="24"/>
          <w:lang w:val="uk-UA"/>
        </w:rPr>
      </w:pPr>
      <w:r w:rsidRPr="00736E95">
        <w:rPr>
          <w:sz w:val="24"/>
          <w:szCs w:val="24"/>
          <w:lang w:val="uk-UA"/>
        </w:rPr>
        <w:t>Аудитор</w:t>
      </w:r>
    </w:p>
    <w:p w:rsidR="00CC4092" w:rsidRDefault="00CC4092" w:rsidP="00CC4092">
      <w:pPr>
        <w:jc w:val="both"/>
        <w:rPr>
          <w:sz w:val="24"/>
          <w:szCs w:val="24"/>
          <w:lang w:val="uk-UA"/>
        </w:rPr>
      </w:pPr>
      <w:r w:rsidRPr="00736E95">
        <w:rPr>
          <w:sz w:val="24"/>
          <w:szCs w:val="24"/>
          <w:lang w:val="uk-UA"/>
        </w:rPr>
        <w:t xml:space="preserve">(сертифікат № </w:t>
      </w:r>
      <w:r w:rsidRPr="00575C71">
        <w:rPr>
          <w:sz w:val="24"/>
          <w:szCs w:val="24"/>
          <w:lang w:val="uk-UA"/>
        </w:rPr>
        <w:t>002300</w:t>
      </w:r>
      <w:r>
        <w:rPr>
          <w:sz w:val="24"/>
          <w:szCs w:val="24"/>
          <w:lang w:val="uk-UA"/>
        </w:rPr>
        <w:t>)</w:t>
      </w:r>
      <w:r>
        <w:rPr>
          <w:sz w:val="24"/>
          <w:szCs w:val="24"/>
          <w:lang w:val="uk-UA"/>
        </w:rPr>
        <w:tab/>
      </w:r>
      <w:r>
        <w:rPr>
          <w:sz w:val="24"/>
          <w:szCs w:val="24"/>
          <w:lang w:val="uk-UA"/>
        </w:rPr>
        <w:tab/>
        <w:t xml:space="preserve">             </w:t>
      </w:r>
      <w:r w:rsidRPr="00736E95">
        <w:rPr>
          <w:sz w:val="24"/>
          <w:szCs w:val="24"/>
          <w:lang w:val="uk-UA"/>
        </w:rPr>
        <w:t xml:space="preserve">___________________ </w:t>
      </w:r>
      <w:r>
        <w:rPr>
          <w:sz w:val="24"/>
          <w:szCs w:val="24"/>
          <w:lang w:val="uk-UA"/>
        </w:rPr>
        <w:t>Левченко В. В.</w:t>
      </w:r>
    </w:p>
    <w:p w:rsidR="00CC4092" w:rsidRDefault="00CC4092" w:rsidP="00CC4092">
      <w:pPr>
        <w:jc w:val="both"/>
        <w:rPr>
          <w:color w:val="auto"/>
          <w:sz w:val="24"/>
          <w:szCs w:val="24"/>
          <w:lang w:val="uk-UA"/>
        </w:rPr>
      </w:pPr>
    </w:p>
    <w:p w:rsidR="00CC4092" w:rsidRPr="00E750E8" w:rsidRDefault="00CC4092" w:rsidP="00CC4092">
      <w:pPr>
        <w:jc w:val="both"/>
        <w:rPr>
          <w:color w:val="auto"/>
          <w:sz w:val="24"/>
          <w:szCs w:val="24"/>
          <w:lang w:val="uk-UA"/>
        </w:rPr>
      </w:pPr>
      <w:r w:rsidRPr="00E750E8">
        <w:rPr>
          <w:color w:val="auto"/>
          <w:sz w:val="24"/>
          <w:szCs w:val="24"/>
          <w:lang w:val="uk-UA"/>
        </w:rPr>
        <w:t>Директор-аудитор</w:t>
      </w:r>
    </w:p>
    <w:p w:rsidR="00CC4092" w:rsidRPr="00E750E8" w:rsidRDefault="00CC4092" w:rsidP="00CC4092">
      <w:pPr>
        <w:jc w:val="both"/>
        <w:rPr>
          <w:color w:val="auto"/>
          <w:sz w:val="24"/>
          <w:szCs w:val="24"/>
          <w:lang w:val="uk-UA"/>
        </w:rPr>
      </w:pPr>
      <w:r w:rsidRPr="00E750E8">
        <w:rPr>
          <w:color w:val="auto"/>
          <w:sz w:val="24"/>
          <w:szCs w:val="24"/>
          <w:lang w:val="uk-UA"/>
        </w:rPr>
        <w:t>(сертифікат № 006916)</w:t>
      </w:r>
      <w:r w:rsidRPr="00E750E8">
        <w:rPr>
          <w:color w:val="auto"/>
          <w:sz w:val="24"/>
          <w:szCs w:val="24"/>
          <w:lang w:val="uk-UA"/>
        </w:rPr>
        <w:tab/>
      </w:r>
      <w:r w:rsidRPr="00E750E8">
        <w:rPr>
          <w:color w:val="auto"/>
          <w:sz w:val="24"/>
          <w:szCs w:val="24"/>
          <w:lang w:val="uk-UA"/>
        </w:rPr>
        <w:tab/>
      </w:r>
      <w:r w:rsidRPr="00E750E8">
        <w:rPr>
          <w:color w:val="auto"/>
          <w:sz w:val="24"/>
          <w:szCs w:val="24"/>
          <w:lang w:val="uk-UA"/>
        </w:rPr>
        <w:tab/>
        <w:t xml:space="preserve">__________________ </w:t>
      </w:r>
      <w:proofErr w:type="spellStart"/>
      <w:r w:rsidRPr="00E750E8">
        <w:rPr>
          <w:color w:val="auto"/>
          <w:sz w:val="24"/>
          <w:szCs w:val="24"/>
          <w:lang w:val="uk-UA"/>
        </w:rPr>
        <w:t>Парфенюк</w:t>
      </w:r>
      <w:proofErr w:type="spellEnd"/>
      <w:r w:rsidRPr="00E750E8">
        <w:rPr>
          <w:color w:val="auto"/>
          <w:sz w:val="24"/>
          <w:szCs w:val="24"/>
          <w:lang w:val="uk-UA"/>
        </w:rPr>
        <w:t xml:space="preserve"> Н.В.</w:t>
      </w:r>
    </w:p>
    <w:p w:rsidR="00CC4092" w:rsidRDefault="00CC4092" w:rsidP="00CC4092">
      <w:pPr>
        <w:jc w:val="both"/>
        <w:rPr>
          <w:sz w:val="24"/>
          <w:szCs w:val="24"/>
          <w:lang w:val="uk-UA"/>
        </w:rPr>
      </w:pPr>
    </w:p>
    <w:p w:rsidR="003702F2" w:rsidRPr="00AB30E1" w:rsidRDefault="003702F2" w:rsidP="003702F2">
      <w:pPr>
        <w:rPr>
          <w:sz w:val="24"/>
          <w:szCs w:val="24"/>
        </w:rPr>
      </w:pPr>
      <w:proofErr w:type="spellStart"/>
      <w:r w:rsidRPr="00AB30E1">
        <w:rPr>
          <w:sz w:val="24"/>
          <w:szCs w:val="24"/>
        </w:rPr>
        <w:t>Місцезнаходження</w:t>
      </w:r>
      <w:proofErr w:type="spellEnd"/>
      <w:r w:rsidRPr="00AB30E1">
        <w:rPr>
          <w:sz w:val="24"/>
          <w:szCs w:val="24"/>
        </w:rPr>
        <w:t xml:space="preserve"> (</w:t>
      </w:r>
      <w:proofErr w:type="spellStart"/>
      <w:r w:rsidRPr="00AB30E1">
        <w:rPr>
          <w:sz w:val="24"/>
          <w:szCs w:val="24"/>
        </w:rPr>
        <w:t>юридична</w:t>
      </w:r>
      <w:proofErr w:type="spellEnd"/>
      <w:r w:rsidRPr="00AB30E1">
        <w:rPr>
          <w:sz w:val="24"/>
          <w:szCs w:val="24"/>
        </w:rPr>
        <w:t xml:space="preserve"> адреса): </w:t>
      </w:r>
      <w:r w:rsidRPr="00AB30E1">
        <w:rPr>
          <w:sz w:val="24"/>
          <w:szCs w:val="24"/>
          <w:shd w:val="clear" w:color="auto" w:fill="FFFFFF"/>
        </w:rPr>
        <w:t xml:space="preserve">03150, м. </w:t>
      </w:r>
      <w:proofErr w:type="spellStart"/>
      <w:r w:rsidRPr="00AB30E1">
        <w:rPr>
          <w:sz w:val="24"/>
          <w:szCs w:val="24"/>
          <w:shd w:val="clear" w:color="auto" w:fill="FFFFFF"/>
        </w:rPr>
        <w:t>Київ</w:t>
      </w:r>
      <w:proofErr w:type="spellEnd"/>
      <w:r w:rsidRPr="00AB30E1">
        <w:rPr>
          <w:sz w:val="24"/>
          <w:szCs w:val="24"/>
          <w:shd w:val="clear" w:color="auto" w:fill="FFFFFF"/>
        </w:rPr>
        <w:t xml:space="preserve">, </w:t>
      </w:r>
      <w:proofErr w:type="spellStart"/>
      <w:r w:rsidRPr="00AB30E1">
        <w:rPr>
          <w:sz w:val="24"/>
          <w:szCs w:val="24"/>
        </w:rPr>
        <w:t>вул</w:t>
      </w:r>
      <w:proofErr w:type="spellEnd"/>
      <w:r w:rsidRPr="00AB30E1">
        <w:rPr>
          <w:sz w:val="24"/>
          <w:szCs w:val="24"/>
        </w:rPr>
        <w:t xml:space="preserve">. Велика </w:t>
      </w:r>
      <w:proofErr w:type="spellStart"/>
      <w:r w:rsidRPr="00AB30E1">
        <w:rPr>
          <w:sz w:val="24"/>
          <w:szCs w:val="24"/>
        </w:rPr>
        <w:t>Васильківська</w:t>
      </w:r>
      <w:proofErr w:type="spellEnd"/>
      <w:r w:rsidRPr="00AB30E1">
        <w:rPr>
          <w:sz w:val="24"/>
          <w:szCs w:val="24"/>
        </w:rPr>
        <w:t xml:space="preserve">, буд. 111/113, </w:t>
      </w:r>
      <w:proofErr w:type="spellStart"/>
      <w:r w:rsidRPr="00AB30E1">
        <w:rPr>
          <w:sz w:val="24"/>
          <w:szCs w:val="24"/>
        </w:rPr>
        <w:t>офіс</w:t>
      </w:r>
      <w:proofErr w:type="spellEnd"/>
      <w:r w:rsidRPr="00AB30E1">
        <w:rPr>
          <w:sz w:val="24"/>
          <w:szCs w:val="24"/>
        </w:rPr>
        <w:t xml:space="preserve"> А.</w:t>
      </w:r>
    </w:p>
    <w:p w:rsidR="00CC4092" w:rsidRPr="00E750E8" w:rsidRDefault="00CC4092" w:rsidP="00CC4092">
      <w:pPr>
        <w:jc w:val="both"/>
        <w:rPr>
          <w:color w:val="auto"/>
          <w:sz w:val="24"/>
          <w:szCs w:val="24"/>
          <w:lang w:val="uk-UA"/>
        </w:rPr>
      </w:pPr>
    </w:p>
    <w:p w:rsidR="00CC4092" w:rsidRPr="00E750E8" w:rsidRDefault="00A46F0F" w:rsidP="00CC4092">
      <w:pPr>
        <w:jc w:val="both"/>
        <w:rPr>
          <w:color w:val="auto"/>
          <w:sz w:val="24"/>
          <w:szCs w:val="24"/>
          <w:lang w:val="uk-UA"/>
        </w:rPr>
      </w:pPr>
      <w:r>
        <w:rPr>
          <w:color w:val="auto"/>
          <w:sz w:val="24"/>
          <w:szCs w:val="24"/>
          <w:lang w:val="uk-UA"/>
        </w:rPr>
        <w:t>26 лютого</w:t>
      </w:r>
      <w:r w:rsidR="00CC4092" w:rsidRPr="00C0061E">
        <w:rPr>
          <w:color w:val="auto"/>
          <w:sz w:val="24"/>
          <w:szCs w:val="24"/>
          <w:lang w:val="uk-UA"/>
        </w:rPr>
        <w:t xml:space="preserve"> 202</w:t>
      </w:r>
      <w:r w:rsidR="006B6C84">
        <w:rPr>
          <w:color w:val="auto"/>
          <w:sz w:val="24"/>
          <w:szCs w:val="24"/>
          <w:lang w:val="uk-UA"/>
        </w:rPr>
        <w:t>1</w:t>
      </w:r>
      <w:r w:rsidR="00CC4092" w:rsidRPr="00C0061E">
        <w:rPr>
          <w:color w:val="auto"/>
          <w:sz w:val="24"/>
          <w:szCs w:val="24"/>
          <w:lang w:val="uk-UA"/>
        </w:rPr>
        <w:t>р</w:t>
      </w:r>
      <w:r w:rsidR="00CC4092" w:rsidRPr="00E750E8">
        <w:rPr>
          <w:color w:val="auto"/>
          <w:sz w:val="24"/>
          <w:szCs w:val="24"/>
          <w:lang w:val="uk-UA"/>
        </w:rPr>
        <w:t>.</w:t>
      </w:r>
    </w:p>
    <w:p w:rsidR="00E750E8" w:rsidRPr="00E750E8" w:rsidRDefault="00E750E8" w:rsidP="00E750E8">
      <w:pPr>
        <w:jc w:val="both"/>
        <w:rPr>
          <w:color w:val="auto"/>
          <w:sz w:val="24"/>
          <w:szCs w:val="24"/>
          <w:lang w:val="uk-UA"/>
        </w:rPr>
      </w:pPr>
    </w:p>
    <w:p w:rsidR="00772BC7" w:rsidRDefault="00772BC7" w:rsidP="00772BC7">
      <w:pPr>
        <w:rPr>
          <w:color w:val="auto"/>
          <w:sz w:val="24"/>
          <w:szCs w:val="24"/>
          <w:lang w:val="uk-UA"/>
        </w:rPr>
      </w:pPr>
    </w:p>
    <w:p w:rsidR="00E750E8" w:rsidRPr="00E750E8" w:rsidRDefault="00E750E8" w:rsidP="00E750E8">
      <w:pPr>
        <w:rPr>
          <w:color w:val="auto"/>
          <w:sz w:val="24"/>
          <w:szCs w:val="24"/>
          <w:lang w:val="uk-UA"/>
        </w:rPr>
      </w:pPr>
    </w:p>
    <w:p w:rsidR="00E750E8" w:rsidRPr="00E750E8" w:rsidRDefault="00E750E8" w:rsidP="00E750E8">
      <w:pPr>
        <w:tabs>
          <w:tab w:val="left" w:pos="1276"/>
        </w:tabs>
        <w:jc w:val="both"/>
        <w:rPr>
          <w:color w:val="auto"/>
          <w:sz w:val="24"/>
          <w:szCs w:val="24"/>
          <w:lang w:val="uk-UA"/>
        </w:rPr>
      </w:pPr>
      <w:r w:rsidRPr="00E750E8">
        <w:rPr>
          <w:color w:val="auto"/>
          <w:sz w:val="24"/>
          <w:szCs w:val="24"/>
          <w:lang w:val="uk-UA"/>
        </w:rPr>
        <w:t xml:space="preserve">Додатки до звіту: </w:t>
      </w:r>
    </w:p>
    <w:p w:rsidR="00E750E8" w:rsidRPr="00E750E8" w:rsidRDefault="00E750E8" w:rsidP="00A71B64">
      <w:pPr>
        <w:numPr>
          <w:ilvl w:val="0"/>
          <w:numId w:val="6"/>
        </w:numPr>
        <w:tabs>
          <w:tab w:val="left" w:pos="1276"/>
        </w:tabs>
        <w:ind w:left="714" w:hanging="357"/>
        <w:contextualSpacing/>
        <w:jc w:val="both"/>
        <w:rPr>
          <w:color w:val="auto"/>
          <w:sz w:val="24"/>
          <w:szCs w:val="24"/>
          <w:lang w:val="uk-UA"/>
        </w:rPr>
      </w:pPr>
      <w:r w:rsidRPr="00E750E8">
        <w:rPr>
          <w:color w:val="auto"/>
          <w:sz w:val="24"/>
          <w:szCs w:val="24"/>
          <w:lang w:val="uk-UA"/>
        </w:rPr>
        <w:t>Баланс (Звіт про фінансовий стан) станом на</w:t>
      </w:r>
      <w:r w:rsidR="006B6C84">
        <w:rPr>
          <w:color w:val="auto"/>
          <w:sz w:val="24"/>
          <w:szCs w:val="24"/>
          <w:lang w:val="uk-UA"/>
        </w:rPr>
        <w:t xml:space="preserve"> 31 грудня 2020</w:t>
      </w:r>
      <w:r w:rsidRPr="00E750E8">
        <w:rPr>
          <w:color w:val="auto"/>
          <w:sz w:val="24"/>
          <w:szCs w:val="24"/>
          <w:lang w:val="uk-UA"/>
        </w:rPr>
        <w:t xml:space="preserve"> р., (Форма №1); </w:t>
      </w:r>
    </w:p>
    <w:p w:rsidR="00E750E8" w:rsidRPr="00E750E8" w:rsidRDefault="00E712E8" w:rsidP="00A71B64">
      <w:pPr>
        <w:numPr>
          <w:ilvl w:val="0"/>
          <w:numId w:val="6"/>
        </w:numPr>
        <w:tabs>
          <w:tab w:val="left" w:pos="1276"/>
        </w:tabs>
        <w:ind w:left="714" w:hanging="357"/>
        <w:contextualSpacing/>
        <w:jc w:val="both"/>
        <w:rPr>
          <w:color w:val="auto"/>
          <w:sz w:val="24"/>
          <w:szCs w:val="24"/>
          <w:lang w:val="uk-UA"/>
        </w:rPr>
      </w:pPr>
      <w:r>
        <w:rPr>
          <w:color w:val="auto"/>
          <w:sz w:val="24"/>
          <w:szCs w:val="24"/>
          <w:lang w:val="uk-UA"/>
        </w:rPr>
        <w:t>Звіт</w:t>
      </w:r>
      <w:r w:rsidR="00E750E8" w:rsidRPr="00E750E8">
        <w:rPr>
          <w:color w:val="auto"/>
          <w:sz w:val="24"/>
          <w:szCs w:val="24"/>
          <w:lang w:val="uk-UA"/>
        </w:rPr>
        <w:t xml:space="preserve"> про фінансові результати (Звіт про сукупний дохід)</w:t>
      </w:r>
      <w:r w:rsidR="006B6C84">
        <w:rPr>
          <w:color w:val="auto"/>
          <w:sz w:val="24"/>
          <w:szCs w:val="24"/>
          <w:lang w:val="uk-UA"/>
        </w:rPr>
        <w:t xml:space="preserve"> за 2020</w:t>
      </w:r>
      <w:r w:rsidR="00E750E8" w:rsidRPr="00E750E8">
        <w:rPr>
          <w:color w:val="auto"/>
          <w:sz w:val="24"/>
          <w:szCs w:val="24"/>
          <w:lang w:val="uk-UA"/>
        </w:rPr>
        <w:t xml:space="preserve"> рік, (Форма №2);</w:t>
      </w:r>
    </w:p>
    <w:p w:rsidR="00E750E8" w:rsidRPr="00E750E8" w:rsidRDefault="00E750E8" w:rsidP="00A71B64">
      <w:pPr>
        <w:numPr>
          <w:ilvl w:val="0"/>
          <w:numId w:val="6"/>
        </w:numPr>
        <w:tabs>
          <w:tab w:val="left" w:pos="1276"/>
        </w:tabs>
        <w:ind w:left="714" w:hanging="357"/>
        <w:contextualSpacing/>
        <w:jc w:val="both"/>
        <w:rPr>
          <w:color w:val="auto"/>
          <w:sz w:val="24"/>
          <w:szCs w:val="24"/>
          <w:lang w:val="uk-UA"/>
        </w:rPr>
      </w:pPr>
      <w:r w:rsidRPr="00E750E8">
        <w:rPr>
          <w:color w:val="auto"/>
          <w:sz w:val="24"/>
          <w:szCs w:val="24"/>
          <w:lang w:val="uk-UA"/>
        </w:rPr>
        <w:t>Звіт про рух грошових ко</w:t>
      </w:r>
      <w:r w:rsidR="0076249B">
        <w:rPr>
          <w:color w:val="auto"/>
          <w:sz w:val="24"/>
          <w:szCs w:val="24"/>
          <w:lang w:val="uk-UA"/>
        </w:rPr>
        <w:t xml:space="preserve">штів (за прямим </w:t>
      </w:r>
      <w:r w:rsidR="006B6C84">
        <w:rPr>
          <w:color w:val="auto"/>
          <w:sz w:val="24"/>
          <w:szCs w:val="24"/>
          <w:lang w:val="uk-UA"/>
        </w:rPr>
        <w:t>методом) за 2020</w:t>
      </w:r>
      <w:r w:rsidRPr="00E750E8">
        <w:rPr>
          <w:color w:val="auto"/>
          <w:sz w:val="24"/>
          <w:szCs w:val="24"/>
          <w:lang w:val="uk-UA"/>
        </w:rPr>
        <w:t xml:space="preserve"> рік, (Форма №3);</w:t>
      </w:r>
    </w:p>
    <w:p w:rsidR="00E750E8" w:rsidRPr="00E750E8" w:rsidRDefault="00E712E8" w:rsidP="00A71B64">
      <w:pPr>
        <w:numPr>
          <w:ilvl w:val="0"/>
          <w:numId w:val="6"/>
        </w:numPr>
        <w:tabs>
          <w:tab w:val="left" w:pos="1276"/>
        </w:tabs>
        <w:ind w:left="714" w:hanging="357"/>
        <w:contextualSpacing/>
        <w:jc w:val="both"/>
        <w:rPr>
          <w:color w:val="auto"/>
          <w:sz w:val="24"/>
          <w:szCs w:val="24"/>
          <w:lang w:val="uk-UA"/>
        </w:rPr>
      </w:pPr>
      <w:r>
        <w:rPr>
          <w:color w:val="auto"/>
          <w:sz w:val="24"/>
          <w:szCs w:val="24"/>
          <w:lang w:val="uk-UA"/>
        </w:rPr>
        <w:t>Звіт</w:t>
      </w:r>
      <w:r w:rsidR="00E750E8" w:rsidRPr="00E750E8">
        <w:rPr>
          <w:color w:val="auto"/>
          <w:sz w:val="24"/>
          <w:szCs w:val="24"/>
          <w:lang w:val="uk-UA"/>
        </w:rPr>
        <w:t xml:space="preserve"> про</w:t>
      </w:r>
      <w:r w:rsidR="006B6C84">
        <w:rPr>
          <w:color w:val="auto"/>
          <w:sz w:val="24"/>
          <w:szCs w:val="24"/>
          <w:lang w:val="uk-UA"/>
        </w:rPr>
        <w:t xml:space="preserve"> власний капітал за 2020</w:t>
      </w:r>
      <w:r w:rsidR="00E750E8" w:rsidRPr="00E750E8">
        <w:rPr>
          <w:color w:val="auto"/>
          <w:sz w:val="24"/>
          <w:szCs w:val="24"/>
          <w:lang w:val="uk-UA"/>
        </w:rPr>
        <w:t xml:space="preserve"> рік (Форма №4);</w:t>
      </w:r>
    </w:p>
    <w:p w:rsidR="00A067AA" w:rsidRDefault="00E750E8" w:rsidP="00A71B64">
      <w:pPr>
        <w:numPr>
          <w:ilvl w:val="0"/>
          <w:numId w:val="6"/>
        </w:numPr>
        <w:tabs>
          <w:tab w:val="left" w:pos="1276"/>
        </w:tabs>
        <w:ind w:left="714" w:hanging="357"/>
        <w:contextualSpacing/>
        <w:jc w:val="both"/>
        <w:rPr>
          <w:color w:val="auto"/>
          <w:sz w:val="24"/>
          <w:szCs w:val="24"/>
          <w:lang w:val="uk-UA"/>
        </w:rPr>
      </w:pPr>
      <w:r w:rsidRPr="00E750E8">
        <w:rPr>
          <w:color w:val="auto"/>
          <w:sz w:val="24"/>
          <w:szCs w:val="24"/>
          <w:lang w:val="uk-UA"/>
        </w:rPr>
        <w:t xml:space="preserve">Примітки до </w:t>
      </w:r>
      <w:r w:rsidR="006B6C84">
        <w:rPr>
          <w:color w:val="auto"/>
          <w:sz w:val="24"/>
          <w:szCs w:val="24"/>
          <w:lang w:val="uk-UA"/>
        </w:rPr>
        <w:t>річної фінансової звітності 2020</w:t>
      </w:r>
      <w:r>
        <w:rPr>
          <w:color w:val="auto"/>
          <w:sz w:val="24"/>
          <w:szCs w:val="24"/>
          <w:lang w:val="uk-UA"/>
        </w:rPr>
        <w:t xml:space="preserve"> рік</w:t>
      </w:r>
      <w:r w:rsidRPr="00E750E8">
        <w:rPr>
          <w:color w:val="auto"/>
          <w:sz w:val="24"/>
          <w:szCs w:val="24"/>
          <w:lang w:val="uk-UA"/>
        </w:rPr>
        <w:t>;</w:t>
      </w:r>
    </w:p>
    <w:p w:rsidR="00D660BB" w:rsidRPr="00D660BB" w:rsidRDefault="000512D4" w:rsidP="00A71B64">
      <w:pPr>
        <w:numPr>
          <w:ilvl w:val="0"/>
          <w:numId w:val="6"/>
        </w:numPr>
        <w:tabs>
          <w:tab w:val="left" w:pos="1276"/>
        </w:tabs>
        <w:ind w:left="714" w:hanging="357"/>
        <w:contextualSpacing/>
        <w:jc w:val="both"/>
        <w:rPr>
          <w:color w:val="auto"/>
          <w:sz w:val="24"/>
          <w:szCs w:val="24"/>
          <w:lang w:val="uk-UA"/>
        </w:rPr>
      </w:pPr>
      <w:r>
        <w:rPr>
          <w:color w:val="auto"/>
          <w:sz w:val="24"/>
          <w:szCs w:val="24"/>
          <w:lang w:val="uk-UA"/>
        </w:rPr>
        <w:t xml:space="preserve">Копія </w:t>
      </w:r>
      <w:r w:rsidR="00E750E8" w:rsidRPr="00A067AA">
        <w:rPr>
          <w:color w:val="auto"/>
          <w:sz w:val="24"/>
          <w:szCs w:val="24"/>
          <w:lang w:val="uk-UA"/>
        </w:rPr>
        <w:t>Свідоцтв</w:t>
      </w:r>
      <w:r>
        <w:rPr>
          <w:color w:val="auto"/>
          <w:sz w:val="24"/>
          <w:szCs w:val="24"/>
          <w:lang w:val="uk-UA"/>
        </w:rPr>
        <w:t>а</w:t>
      </w:r>
      <w:r w:rsidR="00E750E8" w:rsidRPr="00A067AA">
        <w:rPr>
          <w:color w:val="auto"/>
          <w:sz w:val="24"/>
          <w:szCs w:val="24"/>
          <w:lang w:val="uk-UA"/>
        </w:rPr>
        <w:t xml:space="preserve"> про включення до Реєстру аудиторських фірм та</w:t>
      </w:r>
      <w:r w:rsidR="00E750E8" w:rsidRPr="00A067AA">
        <w:rPr>
          <w:color w:val="auto"/>
          <w:sz w:val="22"/>
          <w:szCs w:val="22"/>
          <w:lang w:val="uk-UA"/>
        </w:rPr>
        <w:t xml:space="preserve"> ауд</w:t>
      </w:r>
      <w:r w:rsidR="00A71B64">
        <w:rPr>
          <w:color w:val="auto"/>
          <w:sz w:val="22"/>
          <w:szCs w:val="22"/>
          <w:lang w:val="uk-UA"/>
        </w:rPr>
        <w:t>иторів</w:t>
      </w:r>
      <w:r w:rsidR="00D660BB">
        <w:rPr>
          <w:color w:val="auto"/>
          <w:sz w:val="22"/>
          <w:szCs w:val="22"/>
          <w:lang w:val="uk-UA"/>
        </w:rPr>
        <w:t xml:space="preserve">; </w:t>
      </w:r>
    </w:p>
    <w:p w:rsidR="00E750E8" w:rsidRPr="00D660BB" w:rsidRDefault="00D660BB" w:rsidP="00D660BB">
      <w:pPr>
        <w:numPr>
          <w:ilvl w:val="0"/>
          <w:numId w:val="6"/>
        </w:numPr>
        <w:tabs>
          <w:tab w:val="left" w:pos="1276"/>
        </w:tabs>
        <w:spacing w:after="160" w:line="259" w:lineRule="auto"/>
        <w:contextualSpacing/>
        <w:jc w:val="both"/>
        <w:rPr>
          <w:color w:val="auto"/>
          <w:sz w:val="24"/>
          <w:szCs w:val="24"/>
          <w:lang w:val="uk-UA"/>
        </w:rPr>
      </w:pPr>
      <w:r w:rsidRPr="00C47F26">
        <w:rPr>
          <w:color w:val="auto"/>
          <w:sz w:val="24"/>
          <w:szCs w:val="24"/>
          <w:lang w:val="uk-UA"/>
        </w:rPr>
        <w:t>Інформація щодо включення суб'єкта</w:t>
      </w:r>
      <w:bookmarkStart w:id="1" w:name="w110"/>
      <w:r w:rsidRPr="00C47F26">
        <w:rPr>
          <w:color w:val="auto"/>
          <w:sz w:val="24"/>
          <w:szCs w:val="24"/>
          <w:lang w:val="uk-UA"/>
        </w:rPr>
        <w:t xml:space="preserve"> аудиторської </w:t>
      </w:r>
      <w:bookmarkEnd w:id="1"/>
      <w:r w:rsidRPr="00C47F26">
        <w:rPr>
          <w:color w:val="auto"/>
          <w:sz w:val="24"/>
          <w:szCs w:val="24"/>
          <w:lang w:val="uk-UA"/>
        </w:rPr>
        <w:t>діяльності до Реєстру</w:t>
      </w:r>
      <w:bookmarkStart w:id="2" w:name="w111"/>
      <w:r w:rsidRPr="00C47F26">
        <w:rPr>
          <w:color w:val="auto"/>
          <w:sz w:val="24"/>
          <w:szCs w:val="24"/>
          <w:lang w:val="uk-UA"/>
        </w:rPr>
        <w:t xml:space="preserve"> аудиторів </w:t>
      </w:r>
      <w:bookmarkEnd w:id="2"/>
      <w:r w:rsidRPr="00C47F26">
        <w:rPr>
          <w:color w:val="auto"/>
          <w:sz w:val="24"/>
          <w:szCs w:val="24"/>
          <w:lang w:val="uk-UA"/>
        </w:rPr>
        <w:t xml:space="preserve">та суб'єктів аудиторської діяльності, що ведеться відповідно до </w:t>
      </w:r>
      <w:hyperlink r:id="rId9" w:tgtFrame="_blank" w:history="1">
        <w:r w:rsidRPr="00C47F26">
          <w:rPr>
            <w:color w:val="auto"/>
            <w:sz w:val="24"/>
            <w:szCs w:val="24"/>
            <w:lang w:val="uk-UA"/>
          </w:rPr>
          <w:t>Закону України</w:t>
        </w:r>
      </w:hyperlink>
      <w:r w:rsidRPr="00C47F26">
        <w:rPr>
          <w:color w:val="auto"/>
          <w:sz w:val="24"/>
          <w:szCs w:val="24"/>
          <w:lang w:val="uk-UA"/>
        </w:rPr>
        <w:t xml:space="preserve"> "Про </w:t>
      </w:r>
      <w:bookmarkStart w:id="3" w:name="w113"/>
      <w:r w:rsidRPr="00C47F26">
        <w:rPr>
          <w:color w:val="auto"/>
          <w:sz w:val="24"/>
          <w:szCs w:val="24"/>
          <w:lang w:val="uk-UA"/>
        </w:rPr>
        <w:t xml:space="preserve">аудит </w:t>
      </w:r>
      <w:bookmarkEnd w:id="3"/>
      <w:r w:rsidRPr="00C47F26">
        <w:rPr>
          <w:color w:val="auto"/>
          <w:sz w:val="24"/>
          <w:szCs w:val="24"/>
          <w:lang w:val="uk-UA"/>
        </w:rPr>
        <w:t>фінансової звітності та аудиторську діяльність"</w:t>
      </w:r>
      <w:r w:rsidR="00A71B64" w:rsidRPr="00D660BB">
        <w:rPr>
          <w:color w:val="auto"/>
          <w:sz w:val="22"/>
          <w:szCs w:val="22"/>
          <w:lang w:val="uk-UA"/>
        </w:rPr>
        <w:t>.</w:t>
      </w:r>
    </w:p>
    <w:p w:rsidR="004858D4" w:rsidRPr="00A067AA" w:rsidRDefault="004858D4" w:rsidP="004858D4">
      <w:pPr>
        <w:tabs>
          <w:tab w:val="left" w:pos="1276"/>
        </w:tabs>
        <w:spacing w:after="160" w:line="259" w:lineRule="auto"/>
        <w:ind w:left="720"/>
        <w:contextualSpacing/>
        <w:jc w:val="both"/>
        <w:rPr>
          <w:color w:val="auto"/>
          <w:sz w:val="24"/>
          <w:szCs w:val="24"/>
          <w:lang w:val="uk-UA"/>
        </w:rPr>
      </w:pPr>
    </w:p>
    <w:sectPr w:rsidR="004858D4" w:rsidRPr="00A067A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C7" w:rsidRDefault="004D31C7" w:rsidP="0074248C">
      <w:r>
        <w:separator/>
      </w:r>
    </w:p>
  </w:endnote>
  <w:endnote w:type="continuationSeparator" w:id="0">
    <w:p w:rsidR="004D31C7" w:rsidRDefault="004D31C7" w:rsidP="007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C7" w:rsidRDefault="004D31C7" w:rsidP="0074248C">
      <w:r>
        <w:separator/>
      </w:r>
    </w:p>
  </w:footnote>
  <w:footnote w:type="continuationSeparator" w:id="0">
    <w:p w:rsidR="004D31C7" w:rsidRDefault="004D31C7" w:rsidP="0074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8C" w:rsidRPr="004B3302" w:rsidRDefault="0074248C" w:rsidP="0074248C">
    <w:pPr>
      <w:pStyle w:val="a4"/>
      <w:jc w:val="right"/>
      <w:rPr>
        <w:rFonts w:ascii="Times New Roman" w:hAnsi="Times New Roman" w:cs="Times New Roman"/>
        <w:sz w:val="18"/>
        <w:szCs w:val="18"/>
        <w:lang w:val="uk-UA"/>
      </w:rPr>
    </w:pPr>
    <w:r w:rsidRPr="004B3302">
      <w:rPr>
        <w:rFonts w:ascii="Times New Roman" w:hAnsi="Times New Roman" w:cs="Times New Roman"/>
        <w:sz w:val="18"/>
        <w:szCs w:val="18"/>
        <w:lang w:val="uk-UA"/>
      </w:rPr>
      <w:t>Звіт незалежного аудитора щодо аудиту фінансової звітності</w:t>
    </w:r>
  </w:p>
  <w:p w:rsidR="00DE086A" w:rsidRPr="0018762A" w:rsidRDefault="00DE086A" w:rsidP="00DE086A">
    <w:pPr>
      <w:jc w:val="right"/>
      <w:rPr>
        <w:color w:val="auto"/>
        <w:sz w:val="18"/>
        <w:szCs w:val="18"/>
      </w:rPr>
    </w:pPr>
    <w:r w:rsidRPr="0018762A">
      <w:rPr>
        <w:color w:val="auto"/>
        <w:sz w:val="18"/>
        <w:szCs w:val="18"/>
      </w:rPr>
      <w:t>ТОВАРИСТВ</w:t>
    </w:r>
    <w:r>
      <w:rPr>
        <w:color w:val="auto"/>
        <w:sz w:val="18"/>
        <w:szCs w:val="18"/>
        <w:lang w:val="uk-UA"/>
      </w:rPr>
      <w:t>А</w:t>
    </w:r>
    <w:r w:rsidRPr="0018762A">
      <w:rPr>
        <w:color w:val="auto"/>
        <w:sz w:val="18"/>
        <w:szCs w:val="18"/>
      </w:rPr>
      <w:t xml:space="preserve"> З ОБМЕЖЕНОЮ ВІДПОВІДАЛЬНІСТЮ "ТАЛЬНІВСЬКИЙ ЩЕБЗАВОД" </w:t>
    </w:r>
  </w:p>
  <w:p w:rsidR="0074248C" w:rsidRPr="004B3302" w:rsidRDefault="00CA0CA6" w:rsidP="0074248C">
    <w:pPr>
      <w:pStyle w:val="a4"/>
      <w:jc w:val="right"/>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станом на 31.12.2020 р. за 2020</w:t>
    </w:r>
    <w:r w:rsidR="0074248C" w:rsidRPr="004B3302">
      <w:rPr>
        <w:rFonts w:ascii="Times New Roman" w:eastAsia="Times New Roman" w:hAnsi="Times New Roman" w:cs="Times New Roman"/>
        <w:sz w:val="18"/>
        <w:szCs w:val="18"/>
        <w:lang w:val="uk-UA" w:eastAsia="ru-RU"/>
      </w:rPr>
      <w:t xml:space="preserve"> рік</w:t>
    </w:r>
  </w:p>
  <w:p w:rsidR="008B5DC6" w:rsidRPr="00E91864" w:rsidRDefault="008B5DC6" w:rsidP="0074248C">
    <w:pPr>
      <w:pStyle w:val="a4"/>
      <w:jc w:val="right"/>
      <w:rPr>
        <w:rFonts w:ascii="Times New Roman" w:hAnsi="Times New Roman" w:cs="Times New Roman"/>
        <w:sz w:val="18"/>
        <w:szCs w:val="1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7F0"/>
    <w:multiLevelType w:val="hybridMultilevel"/>
    <w:tmpl w:val="81AE59C6"/>
    <w:lvl w:ilvl="0" w:tplc="5C860D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3C50BD"/>
    <w:multiLevelType w:val="hybridMultilevel"/>
    <w:tmpl w:val="62D4F2E6"/>
    <w:lvl w:ilvl="0" w:tplc="CA302F8C">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402BD6"/>
    <w:multiLevelType w:val="hybridMultilevel"/>
    <w:tmpl w:val="8F14549E"/>
    <w:lvl w:ilvl="0" w:tplc="0B200DD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424F9"/>
    <w:multiLevelType w:val="hybridMultilevel"/>
    <w:tmpl w:val="20664E74"/>
    <w:lvl w:ilvl="0" w:tplc="274840D4">
      <w:start w:val="1"/>
      <w:numFmt w:val="bullet"/>
      <w:pStyle w:val="a"/>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4E8F7C8C"/>
    <w:multiLevelType w:val="hybridMultilevel"/>
    <w:tmpl w:val="FBDCCDB6"/>
    <w:lvl w:ilvl="0" w:tplc="7A105324">
      <w:numFmt w:val="bullet"/>
      <w:lvlText w:val="-"/>
      <w:lvlJc w:val="left"/>
      <w:pPr>
        <w:ind w:left="1069" w:hanging="360"/>
      </w:pPr>
      <w:rPr>
        <w:rFonts w:ascii="Palatino Linotype" w:eastAsia="Times New Roman" w:hAnsi="Palatino Linotype"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15:restartNumberingAfterBreak="0">
    <w:nsid w:val="503D0491"/>
    <w:multiLevelType w:val="hybridMultilevel"/>
    <w:tmpl w:val="8F14549E"/>
    <w:lvl w:ilvl="0" w:tplc="0B200DD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016C4"/>
    <w:multiLevelType w:val="hybridMultilevel"/>
    <w:tmpl w:val="174293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7802357"/>
    <w:multiLevelType w:val="hybridMultilevel"/>
    <w:tmpl w:val="0E5A0B10"/>
    <w:lvl w:ilvl="0" w:tplc="220C9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BA6994"/>
    <w:multiLevelType w:val="hybridMultilevel"/>
    <w:tmpl w:val="8F14549E"/>
    <w:lvl w:ilvl="0" w:tplc="0B200DD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870499"/>
    <w:multiLevelType w:val="hybridMultilevel"/>
    <w:tmpl w:val="7ACA0B76"/>
    <w:lvl w:ilvl="0" w:tplc="75FCD8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311460D"/>
    <w:multiLevelType w:val="hybridMultilevel"/>
    <w:tmpl w:val="4F0E61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A976D7C"/>
    <w:multiLevelType w:val="multilevel"/>
    <w:tmpl w:val="D8887190"/>
    <w:lvl w:ilvl="0">
      <w:start w:val="1"/>
      <w:numFmt w:val="decimal"/>
      <w:pStyle w:val="3"/>
      <w:lvlText w:val="%1."/>
      <w:lvlJc w:val="left"/>
      <w:pPr>
        <w:ind w:left="360" w:hanging="360"/>
      </w:pPr>
      <w:rPr>
        <w:rFonts w:cs="Times New Roman" w:hint="default"/>
      </w:rPr>
    </w:lvl>
    <w:lvl w:ilvl="1">
      <w:start w:val="1"/>
      <w:numFmt w:val="decimal"/>
      <w:pStyle w:val="4"/>
      <w:lvlText w:val="%1.%2."/>
      <w:lvlJc w:val="left"/>
      <w:pPr>
        <w:tabs>
          <w:tab w:val="num" w:pos="737"/>
        </w:tabs>
        <w:ind w:left="737" w:hanging="567"/>
      </w:pPr>
      <w:rPr>
        <w:rFonts w:cs="Times New Roman" w:hint="default"/>
        <w:b/>
        <w:bCs/>
        <w:i w:val="0"/>
        <w:iCs w:val="0"/>
        <w:caps w:val="0"/>
        <w:smallCaps w:val="0"/>
        <w:strike w:val="0"/>
        <w:dstrike w:val="0"/>
        <w:vanish w:val="0"/>
        <w:spacing w:val="0"/>
        <w:kern w:val="0"/>
        <w:position w:val="0"/>
        <w:u w:val="none"/>
        <w:effect w:val="none"/>
        <w:vertAlign w:val="baseline"/>
      </w:rPr>
    </w:lvl>
    <w:lvl w:ilvl="2">
      <w:start w:val="1"/>
      <w:numFmt w:val="decimal"/>
      <w:lvlText w:val="%1.%2.%3."/>
      <w:lvlJc w:val="left"/>
      <w:pPr>
        <w:ind w:left="940" w:hanging="504"/>
      </w:pPr>
      <w:rPr>
        <w:rFonts w:cs="Times New Roman" w:hint="default"/>
      </w:rPr>
    </w:lvl>
    <w:lvl w:ilvl="3">
      <w:start w:val="1"/>
      <w:numFmt w:val="decimal"/>
      <w:lvlText w:val="%1.%2.%3.%4."/>
      <w:lvlJc w:val="left"/>
      <w:pPr>
        <w:ind w:left="1444" w:hanging="648"/>
      </w:pPr>
      <w:rPr>
        <w:rFonts w:cs="Times New Roman" w:hint="default"/>
      </w:rPr>
    </w:lvl>
    <w:lvl w:ilvl="4">
      <w:start w:val="1"/>
      <w:numFmt w:val="decimal"/>
      <w:lvlText w:val="%1.%2.%3.%4.%5."/>
      <w:lvlJc w:val="left"/>
      <w:pPr>
        <w:ind w:left="1948" w:hanging="792"/>
      </w:pPr>
      <w:rPr>
        <w:rFonts w:cs="Times New Roman" w:hint="default"/>
      </w:rPr>
    </w:lvl>
    <w:lvl w:ilvl="5">
      <w:start w:val="1"/>
      <w:numFmt w:val="decimal"/>
      <w:lvlText w:val="%1.%2.%3.%4.%5.%6."/>
      <w:lvlJc w:val="left"/>
      <w:pPr>
        <w:ind w:left="2452" w:hanging="936"/>
      </w:pPr>
      <w:rPr>
        <w:rFonts w:cs="Times New Roman" w:hint="default"/>
      </w:rPr>
    </w:lvl>
    <w:lvl w:ilvl="6">
      <w:start w:val="1"/>
      <w:numFmt w:val="decimal"/>
      <w:lvlText w:val="%1.%2.%3.%4.%5.%6.%7."/>
      <w:lvlJc w:val="left"/>
      <w:pPr>
        <w:ind w:left="2956" w:hanging="1080"/>
      </w:pPr>
      <w:rPr>
        <w:rFonts w:cs="Times New Roman" w:hint="default"/>
      </w:rPr>
    </w:lvl>
    <w:lvl w:ilvl="7">
      <w:start w:val="1"/>
      <w:numFmt w:val="decimal"/>
      <w:lvlText w:val="%1.%2.%3.%4.%5.%6.%7.%8."/>
      <w:lvlJc w:val="left"/>
      <w:pPr>
        <w:ind w:left="3460" w:hanging="1224"/>
      </w:pPr>
      <w:rPr>
        <w:rFonts w:cs="Times New Roman" w:hint="default"/>
      </w:rPr>
    </w:lvl>
    <w:lvl w:ilvl="8">
      <w:start w:val="1"/>
      <w:numFmt w:val="decimal"/>
      <w:lvlText w:val="%1.%2.%3.%4.%5.%6.%7.%8.%9."/>
      <w:lvlJc w:val="left"/>
      <w:pPr>
        <w:ind w:left="4036" w:hanging="1440"/>
      </w:pPr>
      <w:rPr>
        <w:rFonts w:cs="Times New Roman" w:hint="default"/>
      </w:rPr>
    </w:lvl>
  </w:abstractNum>
  <w:abstractNum w:abstractNumId="12" w15:restartNumberingAfterBreak="0">
    <w:nsid w:val="6D291758"/>
    <w:multiLevelType w:val="multilevel"/>
    <w:tmpl w:val="6D5A93E4"/>
    <w:lvl w:ilvl="0">
      <w:start w:val="12"/>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0"/>
  </w:num>
  <w:num w:numId="4">
    <w:abstractNumId w:val="1"/>
  </w:num>
  <w:num w:numId="5">
    <w:abstractNumId w:val="12"/>
  </w:num>
  <w:num w:numId="6">
    <w:abstractNumId w:val="5"/>
  </w:num>
  <w:num w:numId="7">
    <w:abstractNumId w:val="2"/>
  </w:num>
  <w:num w:numId="8">
    <w:abstractNumId w:val="9"/>
  </w:num>
  <w:num w:numId="9">
    <w:abstractNumId w:val="7"/>
  </w:num>
  <w:num w:numId="10">
    <w:abstractNumId w:val="1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F7"/>
    <w:rsid w:val="0001431B"/>
    <w:rsid w:val="000144D5"/>
    <w:rsid w:val="00027631"/>
    <w:rsid w:val="00032FB7"/>
    <w:rsid w:val="000343F8"/>
    <w:rsid w:val="000366F7"/>
    <w:rsid w:val="00041EC7"/>
    <w:rsid w:val="00041F0C"/>
    <w:rsid w:val="000444B8"/>
    <w:rsid w:val="00046536"/>
    <w:rsid w:val="000512D4"/>
    <w:rsid w:val="00056B5A"/>
    <w:rsid w:val="00060380"/>
    <w:rsid w:val="00082526"/>
    <w:rsid w:val="00083270"/>
    <w:rsid w:val="00085DA9"/>
    <w:rsid w:val="00085E64"/>
    <w:rsid w:val="00086BDC"/>
    <w:rsid w:val="00092342"/>
    <w:rsid w:val="00093365"/>
    <w:rsid w:val="0009355D"/>
    <w:rsid w:val="00097E4B"/>
    <w:rsid w:val="000A1077"/>
    <w:rsid w:val="000C54CE"/>
    <w:rsid w:val="000C7B2F"/>
    <w:rsid w:val="000E1E1B"/>
    <w:rsid w:val="000F09E4"/>
    <w:rsid w:val="000F0A7E"/>
    <w:rsid w:val="000F7D2F"/>
    <w:rsid w:val="00100DAF"/>
    <w:rsid w:val="00101B93"/>
    <w:rsid w:val="001143F2"/>
    <w:rsid w:val="00117778"/>
    <w:rsid w:val="00124A25"/>
    <w:rsid w:val="001311A7"/>
    <w:rsid w:val="00143502"/>
    <w:rsid w:val="00144F93"/>
    <w:rsid w:val="00147D8F"/>
    <w:rsid w:val="0017775D"/>
    <w:rsid w:val="00180F15"/>
    <w:rsid w:val="0018408C"/>
    <w:rsid w:val="00186E59"/>
    <w:rsid w:val="001A3520"/>
    <w:rsid w:val="001A60A7"/>
    <w:rsid w:val="001C140A"/>
    <w:rsid w:val="001D25C9"/>
    <w:rsid w:val="001D2B3C"/>
    <w:rsid w:val="001D3793"/>
    <w:rsid w:val="001E0D75"/>
    <w:rsid w:val="001E3C06"/>
    <w:rsid w:val="001E5F5C"/>
    <w:rsid w:val="001F1748"/>
    <w:rsid w:val="001F2895"/>
    <w:rsid w:val="0020256C"/>
    <w:rsid w:val="00202E4E"/>
    <w:rsid w:val="00204275"/>
    <w:rsid w:val="0021058D"/>
    <w:rsid w:val="00210796"/>
    <w:rsid w:val="00210C5A"/>
    <w:rsid w:val="002132C3"/>
    <w:rsid w:val="00220DAF"/>
    <w:rsid w:val="00222FAB"/>
    <w:rsid w:val="00226033"/>
    <w:rsid w:val="00230E39"/>
    <w:rsid w:val="00231853"/>
    <w:rsid w:val="002331B0"/>
    <w:rsid w:val="00233488"/>
    <w:rsid w:val="00237A5B"/>
    <w:rsid w:val="00244C46"/>
    <w:rsid w:val="00247BA2"/>
    <w:rsid w:val="00247D39"/>
    <w:rsid w:val="002510BF"/>
    <w:rsid w:val="002563D2"/>
    <w:rsid w:val="00264FFD"/>
    <w:rsid w:val="0026680D"/>
    <w:rsid w:val="00296BC0"/>
    <w:rsid w:val="00297505"/>
    <w:rsid w:val="002B4D70"/>
    <w:rsid w:val="002C2E26"/>
    <w:rsid w:val="002C5A18"/>
    <w:rsid w:val="002C5C7A"/>
    <w:rsid w:val="002C7AE7"/>
    <w:rsid w:val="002D10D4"/>
    <w:rsid w:val="002D583C"/>
    <w:rsid w:val="002D600E"/>
    <w:rsid w:val="002E1C78"/>
    <w:rsid w:val="002E73CC"/>
    <w:rsid w:val="002F51EF"/>
    <w:rsid w:val="002F5E2E"/>
    <w:rsid w:val="002F7562"/>
    <w:rsid w:val="002F76A1"/>
    <w:rsid w:val="00301110"/>
    <w:rsid w:val="00303652"/>
    <w:rsid w:val="00327759"/>
    <w:rsid w:val="00352D6F"/>
    <w:rsid w:val="00360E5F"/>
    <w:rsid w:val="00362CAE"/>
    <w:rsid w:val="00366083"/>
    <w:rsid w:val="0036614F"/>
    <w:rsid w:val="0036708E"/>
    <w:rsid w:val="003702F2"/>
    <w:rsid w:val="00370933"/>
    <w:rsid w:val="003831C6"/>
    <w:rsid w:val="0038432C"/>
    <w:rsid w:val="00384A33"/>
    <w:rsid w:val="00387AE2"/>
    <w:rsid w:val="003A5514"/>
    <w:rsid w:val="003B3EC4"/>
    <w:rsid w:val="003B412D"/>
    <w:rsid w:val="003C3541"/>
    <w:rsid w:val="003C68EC"/>
    <w:rsid w:val="003D418A"/>
    <w:rsid w:val="003E4AB7"/>
    <w:rsid w:val="003F0528"/>
    <w:rsid w:val="003F1B29"/>
    <w:rsid w:val="003F4813"/>
    <w:rsid w:val="003F5F5D"/>
    <w:rsid w:val="003F70C8"/>
    <w:rsid w:val="00400341"/>
    <w:rsid w:val="0040135D"/>
    <w:rsid w:val="00402449"/>
    <w:rsid w:val="00402A38"/>
    <w:rsid w:val="00412930"/>
    <w:rsid w:val="00437C32"/>
    <w:rsid w:val="00442F4D"/>
    <w:rsid w:val="004441A8"/>
    <w:rsid w:val="004507DA"/>
    <w:rsid w:val="00454FE5"/>
    <w:rsid w:val="0046602C"/>
    <w:rsid w:val="00470CFE"/>
    <w:rsid w:val="0047125D"/>
    <w:rsid w:val="00473A09"/>
    <w:rsid w:val="00483CAF"/>
    <w:rsid w:val="00485605"/>
    <w:rsid w:val="004858D4"/>
    <w:rsid w:val="004875C3"/>
    <w:rsid w:val="004A2AB9"/>
    <w:rsid w:val="004A66C8"/>
    <w:rsid w:val="004A6A7A"/>
    <w:rsid w:val="004B282B"/>
    <w:rsid w:val="004B3302"/>
    <w:rsid w:val="004C1081"/>
    <w:rsid w:val="004C6668"/>
    <w:rsid w:val="004D2661"/>
    <w:rsid w:val="004D31C7"/>
    <w:rsid w:val="004D5100"/>
    <w:rsid w:val="004E35BC"/>
    <w:rsid w:val="004E58EE"/>
    <w:rsid w:val="004F14A4"/>
    <w:rsid w:val="00500191"/>
    <w:rsid w:val="00503AD5"/>
    <w:rsid w:val="00511028"/>
    <w:rsid w:val="0051251D"/>
    <w:rsid w:val="005156E4"/>
    <w:rsid w:val="00522D67"/>
    <w:rsid w:val="005234DD"/>
    <w:rsid w:val="005259A6"/>
    <w:rsid w:val="00532C14"/>
    <w:rsid w:val="005451A0"/>
    <w:rsid w:val="005577EC"/>
    <w:rsid w:val="00557A46"/>
    <w:rsid w:val="00575C71"/>
    <w:rsid w:val="0057619C"/>
    <w:rsid w:val="00587CAA"/>
    <w:rsid w:val="00587DFB"/>
    <w:rsid w:val="00587FB8"/>
    <w:rsid w:val="00591364"/>
    <w:rsid w:val="005A08E2"/>
    <w:rsid w:val="005A62BC"/>
    <w:rsid w:val="005A6E9A"/>
    <w:rsid w:val="005B7AD6"/>
    <w:rsid w:val="005C3807"/>
    <w:rsid w:val="005D288B"/>
    <w:rsid w:val="005D3528"/>
    <w:rsid w:val="005E46C2"/>
    <w:rsid w:val="005E5F89"/>
    <w:rsid w:val="005F1C87"/>
    <w:rsid w:val="00602AAF"/>
    <w:rsid w:val="00610A2B"/>
    <w:rsid w:val="006179CF"/>
    <w:rsid w:val="00633F9B"/>
    <w:rsid w:val="006367E9"/>
    <w:rsid w:val="00641DC6"/>
    <w:rsid w:val="0065066F"/>
    <w:rsid w:val="006527B2"/>
    <w:rsid w:val="00654F59"/>
    <w:rsid w:val="00661C1D"/>
    <w:rsid w:val="006746A0"/>
    <w:rsid w:val="00674742"/>
    <w:rsid w:val="00674F2E"/>
    <w:rsid w:val="006754B6"/>
    <w:rsid w:val="00687BF0"/>
    <w:rsid w:val="00692994"/>
    <w:rsid w:val="006A5D41"/>
    <w:rsid w:val="006A635C"/>
    <w:rsid w:val="006A7361"/>
    <w:rsid w:val="006B4C99"/>
    <w:rsid w:val="006B6C84"/>
    <w:rsid w:val="006C0278"/>
    <w:rsid w:val="006C1CB6"/>
    <w:rsid w:val="006E508A"/>
    <w:rsid w:val="006E6B36"/>
    <w:rsid w:val="006E7315"/>
    <w:rsid w:val="006E7F3F"/>
    <w:rsid w:val="006F186F"/>
    <w:rsid w:val="006F261D"/>
    <w:rsid w:val="006F664D"/>
    <w:rsid w:val="006F6830"/>
    <w:rsid w:val="00702D61"/>
    <w:rsid w:val="00705E74"/>
    <w:rsid w:val="00706DC1"/>
    <w:rsid w:val="00710B00"/>
    <w:rsid w:val="007136F3"/>
    <w:rsid w:val="007175D9"/>
    <w:rsid w:val="00721D25"/>
    <w:rsid w:val="00724817"/>
    <w:rsid w:val="00725E60"/>
    <w:rsid w:val="00732C19"/>
    <w:rsid w:val="0073593D"/>
    <w:rsid w:val="0074248C"/>
    <w:rsid w:val="00744D99"/>
    <w:rsid w:val="00751B5E"/>
    <w:rsid w:val="00751E2D"/>
    <w:rsid w:val="00753F07"/>
    <w:rsid w:val="00756481"/>
    <w:rsid w:val="00761A64"/>
    <w:rsid w:val="0076249B"/>
    <w:rsid w:val="00772BC7"/>
    <w:rsid w:val="00776D6A"/>
    <w:rsid w:val="007830CE"/>
    <w:rsid w:val="0079427E"/>
    <w:rsid w:val="007943B2"/>
    <w:rsid w:val="007A1BF2"/>
    <w:rsid w:val="007A31D0"/>
    <w:rsid w:val="007B0DEA"/>
    <w:rsid w:val="007B19C9"/>
    <w:rsid w:val="007B1C2F"/>
    <w:rsid w:val="007B6956"/>
    <w:rsid w:val="007E26FF"/>
    <w:rsid w:val="007E7B32"/>
    <w:rsid w:val="007E7DC0"/>
    <w:rsid w:val="007E7E20"/>
    <w:rsid w:val="007F6246"/>
    <w:rsid w:val="007F68E7"/>
    <w:rsid w:val="007F7994"/>
    <w:rsid w:val="00815E24"/>
    <w:rsid w:val="00822EED"/>
    <w:rsid w:val="00823232"/>
    <w:rsid w:val="00831F6B"/>
    <w:rsid w:val="008354FF"/>
    <w:rsid w:val="00837556"/>
    <w:rsid w:val="00842BF7"/>
    <w:rsid w:val="0084401B"/>
    <w:rsid w:val="00851EDE"/>
    <w:rsid w:val="008536BD"/>
    <w:rsid w:val="00853F25"/>
    <w:rsid w:val="00853FC2"/>
    <w:rsid w:val="00857846"/>
    <w:rsid w:val="00861025"/>
    <w:rsid w:val="008639F1"/>
    <w:rsid w:val="008665D5"/>
    <w:rsid w:val="008743EC"/>
    <w:rsid w:val="008B3D87"/>
    <w:rsid w:val="008B5DC6"/>
    <w:rsid w:val="008C3604"/>
    <w:rsid w:val="008C592C"/>
    <w:rsid w:val="008D3EEB"/>
    <w:rsid w:val="008D446F"/>
    <w:rsid w:val="008D69DB"/>
    <w:rsid w:val="008E6F35"/>
    <w:rsid w:val="008E6F92"/>
    <w:rsid w:val="008F6796"/>
    <w:rsid w:val="00900CCF"/>
    <w:rsid w:val="00900D65"/>
    <w:rsid w:val="009034FA"/>
    <w:rsid w:val="009062C4"/>
    <w:rsid w:val="009110D9"/>
    <w:rsid w:val="0092455A"/>
    <w:rsid w:val="009302DB"/>
    <w:rsid w:val="0093645C"/>
    <w:rsid w:val="009368B5"/>
    <w:rsid w:val="009404C3"/>
    <w:rsid w:val="00950923"/>
    <w:rsid w:val="00955881"/>
    <w:rsid w:val="009652B6"/>
    <w:rsid w:val="00967A4E"/>
    <w:rsid w:val="00970453"/>
    <w:rsid w:val="0097572E"/>
    <w:rsid w:val="00994752"/>
    <w:rsid w:val="009A1029"/>
    <w:rsid w:val="009A35AB"/>
    <w:rsid w:val="009A44B5"/>
    <w:rsid w:val="009A7088"/>
    <w:rsid w:val="009B436D"/>
    <w:rsid w:val="009C1C37"/>
    <w:rsid w:val="009C4122"/>
    <w:rsid w:val="009C71C6"/>
    <w:rsid w:val="009D4C47"/>
    <w:rsid w:val="009E1D20"/>
    <w:rsid w:val="009F0789"/>
    <w:rsid w:val="009F465D"/>
    <w:rsid w:val="00A067AA"/>
    <w:rsid w:val="00A1615F"/>
    <w:rsid w:val="00A16A3C"/>
    <w:rsid w:val="00A20D39"/>
    <w:rsid w:val="00A46F0F"/>
    <w:rsid w:val="00A52588"/>
    <w:rsid w:val="00A57088"/>
    <w:rsid w:val="00A62E80"/>
    <w:rsid w:val="00A66319"/>
    <w:rsid w:val="00A711D8"/>
    <w:rsid w:val="00A71B64"/>
    <w:rsid w:val="00A762C6"/>
    <w:rsid w:val="00A80F66"/>
    <w:rsid w:val="00A853B2"/>
    <w:rsid w:val="00A8763E"/>
    <w:rsid w:val="00A908C2"/>
    <w:rsid w:val="00AA4C3F"/>
    <w:rsid w:val="00AA556D"/>
    <w:rsid w:val="00AB296B"/>
    <w:rsid w:val="00AC141C"/>
    <w:rsid w:val="00AC15A1"/>
    <w:rsid w:val="00AC47FA"/>
    <w:rsid w:val="00AC5708"/>
    <w:rsid w:val="00AC5CB0"/>
    <w:rsid w:val="00AC6B87"/>
    <w:rsid w:val="00AD1DE7"/>
    <w:rsid w:val="00AD466D"/>
    <w:rsid w:val="00AF3CBD"/>
    <w:rsid w:val="00AF5F64"/>
    <w:rsid w:val="00B13BFD"/>
    <w:rsid w:val="00B14E6C"/>
    <w:rsid w:val="00B3258A"/>
    <w:rsid w:val="00B362F5"/>
    <w:rsid w:val="00B412EA"/>
    <w:rsid w:val="00B47E18"/>
    <w:rsid w:val="00B51192"/>
    <w:rsid w:val="00B60040"/>
    <w:rsid w:val="00B6083F"/>
    <w:rsid w:val="00B6572F"/>
    <w:rsid w:val="00B731AE"/>
    <w:rsid w:val="00B803EA"/>
    <w:rsid w:val="00B80F86"/>
    <w:rsid w:val="00B852FF"/>
    <w:rsid w:val="00B90AC4"/>
    <w:rsid w:val="00B95F9C"/>
    <w:rsid w:val="00BA6269"/>
    <w:rsid w:val="00BB1849"/>
    <w:rsid w:val="00BB4590"/>
    <w:rsid w:val="00BC04F0"/>
    <w:rsid w:val="00BC1B3B"/>
    <w:rsid w:val="00BC2609"/>
    <w:rsid w:val="00BC5AAD"/>
    <w:rsid w:val="00BD2F82"/>
    <w:rsid w:val="00BD347F"/>
    <w:rsid w:val="00BD6CA3"/>
    <w:rsid w:val="00BE5731"/>
    <w:rsid w:val="00BE7B05"/>
    <w:rsid w:val="00BF101E"/>
    <w:rsid w:val="00BF16CD"/>
    <w:rsid w:val="00BF4F81"/>
    <w:rsid w:val="00BF6B76"/>
    <w:rsid w:val="00C0061E"/>
    <w:rsid w:val="00C0478E"/>
    <w:rsid w:val="00C053D7"/>
    <w:rsid w:val="00C13DF0"/>
    <w:rsid w:val="00C20608"/>
    <w:rsid w:val="00C223A1"/>
    <w:rsid w:val="00C2708A"/>
    <w:rsid w:val="00C27A24"/>
    <w:rsid w:val="00C33199"/>
    <w:rsid w:val="00C36884"/>
    <w:rsid w:val="00C4269F"/>
    <w:rsid w:val="00C443CC"/>
    <w:rsid w:val="00C45A06"/>
    <w:rsid w:val="00C5049B"/>
    <w:rsid w:val="00C55810"/>
    <w:rsid w:val="00C60424"/>
    <w:rsid w:val="00C60F35"/>
    <w:rsid w:val="00C70EA9"/>
    <w:rsid w:val="00C821D5"/>
    <w:rsid w:val="00CA0CA6"/>
    <w:rsid w:val="00CA7920"/>
    <w:rsid w:val="00CB0A91"/>
    <w:rsid w:val="00CB1A7D"/>
    <w:rsid w:val="00CB2594"/>
    <w:rsid w:val="00CC17C6"/>
    <w:rsid w:val="00CC2337"/>
    <w:rsid w:val="00CC4092"/>
    <w:rsid w:val="00CC412D"/>
    <w:rsid w:val="00CD7681"/>
    <w:rsid w:val="00CE654F"/>
    <w:rsid w:val="00CE7563"/>
    <w:rsid w:val="00CF0877"/>
    <w:rsid w:val="00CF19B1"/>
    <w:rsid w:val="00CF5E9A"/>
    <w:rsid w:val="00CF6333"/>
    <w:rsid w:val="00D02239"/>
    <w:rsid w:val="00D17E36"/>
    <w:rsid w:val="00D2412D"/>
    <w:rsid w:val="00D363AC"/>
    <w:rsid w:val="00D44567"/>
    <w:rsid w:val="00D44BF6"/>
    <w:rsid w:val="00D45577"/>
    <w:rsid w:val="00D61C0B"/>
    <w:rsid w:val="00D660BB"/>
    <w:rsid w:val="00D763C3"/>
    <w:rsid w:val="00D821CD"/>
    <w:rsid w:val="00D94F74"/>
    <w:rsid w:val="00D96961"/>
    <w:rsid w:val="00DA17ED"/>
    <w:rsid w:val="00DB1A28"/>
    <w:rsid w:val="00DB3CB2"/>
    <w:rsid w:val="00DE086A"/>
    <w:rsid w:val="00DE1DFC"/>
    <w:rsid w:val="00DE62EF"/>
    <w:rsid w:val="00DF3C53"/>
    <w:rsid w:val="00E0462A"/>
    <w:rsid w:val="00E11A2F"/>
    <w:rsid w:val="00E22041"/>
    <w:rsid w:val="00E33D8F"/>
    <w:rsid w:val="00E36F47"/>
    <w:rsid w:val="00E37B17"/>
    <w:rsid w:val="00E405FB"/>
    <w:rsid w:val="00E41FCE"/>
    <w:rsid w:val="00E42FAE"/>
    <w:rsid w:val="00E436BE"/>
    <w:rsid w:val="00E44F2C"/>
    <w:rsid w:val="00E60DD1"/>
    <w:rsid w:val="00E65475"/>
    <w:rsid w:val="00E712E8"/>
    <w:rsid w:val="00E750E8"/>
    <w:rsid w:val="00E81D75"/>
    <w:rsid w:val="00E82CAB"/>
    <w:rsid w:val="00E914F7"/>
    <w:rsid w:val="00E91864"/>
    <w:rsid w:val="00E929E8"/>
    <w:rsid w:val="00E93CBA"/>
    <w:rsid w:val="00E95919"/>
    <w:rsid w:val="00EA0548"/>
    <w:rsid w:val="00EB2650"/>
    <w:rsid w:val="00EB618F"/>
    <w:rsid w:val="00EC1F24"/>
    <w:rsid w:val="00EC6662"/>
    <w:rsid w:val="00ED0062"/>
    <w:rsid w:val="00ED02C6"/>
    <w:rsid w:val="00F019C5"/>
    <w:rsid w:val="00F05EB7"/>
    <w:rsid w:val="00F13118"/>
    <w:rsid w:val="00F147FA"/>
    <w:rsid w:val="00F16725"/>
    <w:rsid w:val="00F174E1"/>
    <w:rsid w:val="00F36F61"/>
    <w:rsid w:val="00F47F15"/>
    <w:rsid w:val="00F6109B"/>
    <w:rsid w:val="00F6396C"/>
    <w:rsid w:val="00F736B4"/>
    <w:rsid w:val="00F7668F"/>
    <w:rsid w:val="00F77D84"/>
    <w:rsid w:val="00FA0528"/>
    <w:rsid w:val="00FA37BD"/>
    <w:rsid w:val="00FB2613"/>
    <w:rsid w:val="00FB3479"/>
    <w:rsid w:val="00FB57BF"/>
    <w:rsid w:val="00FB5A96"/>
    <w:rsid w:val="00FB5FE1"/>
    <w:rsid w:val="00FB6740"/>
    <w:rsid w:val="00FC4E42"/>
    <w:rsid w:val="00FD1E45"/>
    <w:rsid w:val="00FD4527"/>
    <w:rsid w:val="00FD55D7"/>
    <w:rsid w:val="00FD56B4"/>
    <w:rsid w:val="00FD7911"/>
    <w:rsid w:val="00FE11DF"/>
    <w:rsid w:val="00FE3F83"/>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25C47-CEFE-4399-964A-0ECFED2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5810"/>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0"/>
    <w:next w:val="a0"/>
    <w:link w:val="10"/>
    <w:uiPriority w:val="9"/>
    <w:qFormat/>
    <w:rsid w:val="00BC26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autoRedefine/>
    <w:qFormat/>
    <w:rsid w:val="00831F6B"/>
    <w:pPr>
      <w:keepNext/>
      <w:numPr>
        <w:numId w:val="10"/>
      </w:numPr>
      <w:tabs>
        <w:tab w:val="left" w:pos="737"/>
      </w:tabs>
      <w:spacing w:before="240" w:after="120"/>
      <w:outlineLvl w:val="2"/>
    </w:pPr>
    <w:rPr>
      <w:rFonts w:ascii="Arial" w:hAnsi="Arial"/>
      <w:b/>
      <w:bCs/>
      <w:color w:val="auto"/>
      <w:lang w:val="uk-UA" w:eastAsia="x-none"/>
    </w:rPr>
  </w:style>
  <w:style w:type="paragraph" w:styleId="4">
    <w:name w:val="heading 4"/>
    <w:basedOn w:val="a0"/>
    <w:next w:val="a0"/>
    <w:link w:val="40"/>
    <w:qFormat/>
    <w:rsid w:val="00831F6B"/>
    <w:pPr>
      <w:keepNext/>
      <w:numPr>
        <w:ilvl w:val="1"/>
        <w:numId w:val="10"/>
      </w:numPr>
      <w:spacing w:before="120" w:after="60"/>
      <w:outlineLvl w:val="3"/>
    </w:pPr>
    <w:rPr>
      <w:rFonts w:ascii="Arial" w:hAnsi="Arial"/>
      <w:b/>
      <w:bCs/>
      <w:color w:val="auto"/>
      <w:sz w:val="18"/>
      <w:szCs w:val="18"/>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248C"/>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1"/>
    <w:link w:val="a4"/>
    <w:uiPriority w:val="99"/>
    <w:rsid w:val="0074248C"/>
  </w:style>
  <w:style w:type="paragraph" w:styleId="a6">
    <w:name w:val="footer"/>
    <w:basedOn w:val="a0"/>
    <w:link w:val="a7"/>
    <w:uiPriority w:val="99"/>
    <w:unhideWhenUsed/>
    <w:rsid w:val="0074248C"/>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1"/>
    <w:link w:val="a6"/>
    <w:uiPriority w:val="99"/>
    <w:rsid w:val="0074248C"/>
  </w:style>
  <w:style w:type="paragraph" w:customStyle="1" w:styleId="Default">
    <w:name w:val="Default"/>
    <w:rsid w:val="00B412EA"/>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character" w:styleId="a8">
    <w:name w:val="Hyperlink"/>
    <w:uiPriority w:val="99"/>
    <w:rsid w:val="009A35AB"/>
    <w:rPr>
      <w:color w:val="0000FF"/>
      <w:u w:val="single"/>
    </w:rPr>
  </w:style>
  <w:style w:type="paragraph" w:styleId="a9">
    <w:name w:val="List Paragraph"/>
    <w:basedOn w:val="a0"/>
    <w:uiPriority w:val="34"/>
    <w:qFormat/>
    <w:rsid w:val="006A5D41"/>
    <w:pPr>
      <w:spacing w:after="200" w:line="276" w:lineRule="auto"/>
      <w:ind w:left="720"/>
    </w:pPr>
    <w:rPr>
      <w:sz w:val="22"/>
      <w:szCs w:val="22"/>
    </w:rPr>
  </w:style>
  <w:style w:type="character" w:customStyle="1" w:styleId="rvts23">
    <w:name w:val="rvts23"/>
    <w:basedOn w:val="a1"/>
    <w:uiPriority w:val="99"/>
    <w:rsid w:val="006A5D41"/>
  </w:style>
  <w:style w:type="paragraph" w:styleId="2">
    <w:name w:val="Body Text 2"/>
    <w:basedOn w:val="a0"/>
    <w:link w:val="20"/>
    <w:uiPriority w:val="99"/>
    <w:unhideWhenUsed/>
    <w:rsid w:val="005D3528"/>
    <w:pPr>
      <w:spacing w:after="120" w:line="480" w:lineRule="auto"/>
    </w:pPr>
    <w:rPr>
      <w:color w:val="auto"/>
      <w:sz w:val="24"/>
      <w:szCs w:val="24"/>
    </w:rPr>
  </w:style>
  <w:style w:type="character" w:customStyle="1" w:styleId="20">
    <w:name w:val="Основной текст 2 Знак"/>
    <w:basedOn w:val="a1"/>
    <w:link w:val="2"/>
    <w:uiPriority w:val="99"/>
    <w:rsid w:val="005D3528"/>
    <w:rPr>
      <w:rFonts w:ascii="Times New Roman" w:eastAsia="Times New Roman" w:hAnsi="Times New Roman" w:cs="Times New Roman"/>
      <w:sz w:val="24"/>
      <w:szCs w:val="24"/>
      <w:lang w:eastAsia="ru-RU"/>
    </w:rPr>
  </w:style>
  <w:style w:type="paragraph" w:customStyle="1" w:styleId="21">
    <w:name w:val="Обычный2"/>
    <w:rsid w:val="005D3528"/>
    <w:pPr>
      <w:spacing w:after="0" w:line="240" w:lineRule="auto"/>
    </w:pPr>
    <w:rPr>
      <w:rFonts w:ascii="TimesET" w:eastAsia="Times New Roman" w:hAnsi="TimesET" w:cs="Times New Roman"/>
      <w:sz w:val="24"/>
      <w:szCs w:val="20"/>
      <w:lang w:val="en-US" w:eastAsia="ru-RU"/>
    </w:rPr>
  </w:style>
  <w:style w:type="paragraph" w:styleId="aa">
    <w:name w:val="Normal (Web)"/>
    <w:basedOn w:val="a0"/>
    <w:uiPriority w:val="99"/>
    <w:rsid w:val="007F7994"/>
    <w:pPr>
      <w:spacing w:before="100" w:beforeAutospacing="1" w:after="100" w:afterAutospacing="1"/>
    </w:pPr>
    <w:rPr>
      <w:color w:val="auto"/>
      <w:sz w:val="24"/>
      <w:szCs w:val="24"/>
    </w:rPr>
  </w:style>
  <w:style w:type="paragraph" w:customStyle="1" w:styleId="ab">
    <w:name w:val="АбзацФО"/>
    <w:basedOn w:val="ac"/>
    <w:link w:val="ad"/>
    <w:uiPriority w:val="99"/>
    <w:rsid w:val="00B95F9C"/>
    <w:pPr>
      <w:spacing w:before="60" w:after="60"/>
      <w:ind w:left="284"/>
      <w:jc w:val="both"/>
    </w:pPr>
    <w:rPr>
      <w:rFonts w:ascii="Arial" w:hAnsi="Arial"/>
      <w:color w:val="auto"/>
      <w:sz w:val="18"/>
      <w:szCs w:val="18"/>
      <w:lang w:val="uk-UA" w:eastAsia="en-US"/>
    </w:rPr>
  </w:style>
  <w:style w:type="character" w:customStyle="1" w:styleId="ad">
    <w:name w:val="АбзацФО Знак"/>
    <w:link w:val="ab"/>
    <w:uiPriority w:val="99"/>
    <w:locked/>
    <w:rsid w:val="00B95F9C"/>
    <w:rPr>
      <w:rFonts w:ascii="Arial" w:eastAsia="Times New Roman" w:hAnsi="Arial" w:cs="Times New Roman"/>
      <w:sz w:val="18"/>
      <w:szCs w:val="18"/>
      <w:lang w:val="uk-UA"/>
    </w:rPr>
  </w:style>
  <w:style w:type="paragraph" w:styleId="ac">
    <w:name w:val="Body Text"/>
    <w:basedOn w:val="a0"/>
    <w:link w:val="ae"/>
    <w:uiPriority w:val="99"/>
    <w:semiHidden/>
    <w:unhideWhenUsed/>
    <w:rsid w:val="00B95F9C"/>
    <w:pPr>
      <w:spacing w:after="120"/>
    </w:pPr>
  </w:style>
  <w:style w:type="character" w:customStyle="1" w:styleId="ae">
    <w:name w:val="Основной текст Знак"/>
    <w:basedOn w:val="a1"/>
    <w:link w:val="ac"/>
    <w:uiPriority w:val="99"/>
    <w:semiHidden/>
    <w:rsid w:val="00B95F9C"/>
    <w:rPr>
      <w:rFonts w:ascii="Times New Roman" w:eastAsia="Times New Roman" w:hAnsi="Times New Roman" w:cs="Times New Roman"/>
      <w:color w:val="000000"/>
      <w:sz w:val="20"/>
      <w:szCs w:val="20"/>
      <w:lang w:eastAsia="ru-RU"/>
    </w:rPr>
  </w:style>
  <w:style w:type="character" w:customStyle="1" w:styleId="30">
    <w:name w:val="Заголовок 3 Знак"/>
    <w:basedOn w:val="a1"/>
    <w:link w:val="3"/>
    <w:rsid w:val="00831F6B"/>
    <w:rPr>
      <w:rFonts w:ascii="Arial" w:eastAsia="Times New Roman" w:hAnsi="Arial" w:cs="Times New Roman"/>
      <w:b/>
      <w:bCs/>
      <w:sz w:val="20"/>
      <w:szCs w:val="20"/>
      <w:lang w:val="uk-UA" w:eastAsia="x-none"/>
    </w:rPr>
  </w:style>
  <w:style w:type="character" w:customStyle="1" w:styleId="40">
    <w:name w:val="Заголовок 4 Знак"/>
    <w:basedOn w:val="a1"/>
    <w:link w:val="4"/>
    <w:rsid w:val="00831F6B"/>
    <w:rPr>
      <w:rFonts w:ascii="Arial" w:eastAsia="Times New Roman" w:hAnsi="Arial" w:cs="Times New Roman"/>
      <w:b/>
      <w:bCs/>
      <w:sz w:val="18"/>
      <w:szCs w:val="18"/>
      <w:lang w:val="uk-UA" w:eastAsia="x-none"/>
    </w:rPr>
  </w:style>
  <w:style w:type="paragraph" w:customStyle="1" w:styleId="22">
    <w:name w:val="Подзагол2"/>
    <w:basedOn w:val="ac"/>
    <w:link w:val="23"/>
    <w:rsid w:val="00831F6B"/>
    <w:pPr>
      <w:keepNext/>
      <w:spacing w:before="120" w:after="60"/>
      <w:ind w:left="284"/>
      <w:jc w:val="both"/>
    </w:pPr>
    <w:rPr>
      <w:rFonts w:ascii="Arial" w:hAnsi="Arial"/>
      <w:b/>
      <w:bCs/>
      <w:color w:val="auto"/>
      <w:sz w:val="18"/>
      <w:szCs w:val="18"/>
      <w:lang w:val="uk-UA" w:eastAsia="en-US"/>
    </w:rPr>
  </w:style>
  <w:style w:type="character" w:customStyle="1" w:styleId="23">
    <w:name w:val="Подзагол2 Знак"/>
    <w:link w:val="22"/>
    <w:locked/>
    <w:rsid w:val="00831F6B"/>
    <w:rPr>
      <w:rFonts w:ascii="Arial" w:eastAsia="Times New Roman" w:hAnsi="Arial" w:cs="Times New Roman"/>
      <w:b/>
      <w:bCs/>
      <w:sz w:val="18"/>
      <w:szCs w:val="18"/>
      <w:lang w:val="uk-UA"/>
    </w:rPr>
  </w:style>
  <w:style w:type="character" w:customStyle="1" w:styleId="Char">
    <w:name w:val="осн текст Char"/>
    <w:basedOn w:val="a1"/>
    <w:link w:val="af"/>
    <w:locked/>
    <w:rsid w:val="005A08E2"/>
    <w:rPr>
      <w:rFonts w:ascii="Garamond" w:eastAsia="Times New Roman" w:hAnsi="Garamond" w:cs="Times New Roman"/>
      <w:sz w:val="26"/>
      <w:lang w:val="uk-UA" w:eastAsia="ru-RU"/>
    </w:rPr>
  </w:style>
  <w:style w:type="paragraph" w:customStyle="1" w:styleId="af">
    <w:name w:val="осн текст"/>
    <w:basedOn w:val="a0"/>
    <w:link w:val="Char"/>
    <w:qFormat/>
    <w:rsid w:val="005A08E2"/>
    <w:pPr>
      <w:tabs>
        <w:tab w:val="left" w:pos="426"/>
      </w:tabs>
      <w:spacing w:before="240" w:after="284"/>
      <w:jc w:val="both"/>
    </w:pPr>
    <w:rPr>
      <w:rFonts w:ascii="Garamond" w:hAnsi="Garamond"/>
      <w:color w:val="auto"/>
      <w:sz w:val="26"/>
      <w:szCs w:val="22"/>
      <w:lang w:val="uk-UA"/>
    </w:rPr>
  </w:style>
  <w:style w:type="character" w:customStyle="1" w:styleId="Char0">
    <w:name w:val="перечень Char"/>
    <w:basedOn w:val="a1"/>
    <w:link w:val="a"/>
    <w:locked/>
    <w:rsid w:val="009A44B5"/>
    <w:rPr>
      <w:rFonts w:ascii="Garamond" w:eastAsia="Times New Roman" w:hAnsi="Garamond" w:cs="Times New Roman"/>
      <w:sz w:val="26"/>
      <w:lang w:val="uk-UA" w:eastAsia="ru-RU"/>
    </w:rPr>
  </w:style>
  <w:style w:type="paragraph" w:customStyle="1" w:styleId="a">
    <w:name w:val="перечень"/>
    <w:basedOn w:val="a0"/>
    <w:link w:val="Char0"/>
    <w:qFormat/>
    <w:rsid w:val="009A44B5"/>
    <w:pPr>
      <w:numPr>
        <w:numId w:val="13"/>
      </w:numPr>
      <w:tabs>
        <w:tab w:val="left" w:pos="709"/>
      </w:tabs>
      <w:spacing w:after="20" w:line="280" w:lineRule="atLeast"/>
      <w:contextualSpacing/>
      <w:jc w:val="both"/>
    </w:pPr>
    <w:rPr>
      <w:rFonts w:ascii="Garamond" w:hAnsi="Garamond"/>
      <w:color w:val="auto"/>
      <w:sz w:val="26"/>
      <w:szCs w:val="22"/>
      <w:lang w:val="uk-UA"/>
    </w:rPr>
  </w:style>
  <w:style w:type="character" w:customStyle="1" w:styleId="FontStyle88">
    <w:name w:val="Font Style88"/>
    <w:rsid w:val="006754B6"/>
    <w:rPr>
      <w:rFonts w:ascii="Bookman Old Style" w:hAnsi="Bookman Old Style" w:cs="Bookman Old Style"/>
      <w:b/>
      <w:bCs/>
      <w:sz w:val="24"/>
      <w:szCs w:val="24"/>
    </w:rPr>
  </w:style>
  <w:style w:type="character" w:customStyle="1" w:styleId="10">
    <w:name w:val="Заголовок 1 Знак"/>
    <w:basedOn w:val="a1"/>
    <w:link w:val="1"/>
    <w:uiPriority w:val="9"/>
    <w:rsid w:val="00BC2609"/>
    <w:rPr>
      <w:rFonts w:asciiTheme="majorHAnsi" w:eastAsiaTheme="majorEastAsia" w:hAnsiTheme="majorHAnsi" w:cstheme="majorBidi"/>
      <w:color w:val="2E74B5" w:themeColor="accent1" w:themeShade="BF"/>
      <w:sz w:val="32"/>
      <w:szCs w:val="32"/>
      <w:lang w:eastAsia="ru-RU"/>
    </w:rPr>
  </w:style>
  <w:style w:type="character" w:customStyle="1" w:styleId="FontStyle17">
    <w:name w:val="Font Style17"/>
    <w:basedOn w:val="a1"/>
    <w:rsid w:val="00BC2609"/>
    <w:rPr>
      <w:rFonts w:ascii="Times New Roman" w:hAnsi="Times New Roman" w:cs="Times New Roman"/>
      <w:sz w:val="20"/>
      <w:szCs w:val="20"/>
    </w:rPr>
  </w:style>
  <w:style w:type="paragraph" w:customStyle="1" w:styleId="rvps2">
    <w:name w:val="rvps2"/>
    <w:basedOn w:val="a0"/>
    <w:rsid w:val="00BC2609"/>
    <w:pPr>
      <w:spacing w:before="100" w:beforeAutospacing="1" w:after="100" w:afterAutospacing="1"/>
    </w:pPr>
    <w:rPr>
      <w:color w:val="auto"/>
      <w:sz w:val="24"/>
      <w:szCs w:val="24"/>
      <w:lang w:val="uk-UA" w:eastAsia="uk-UA"/>
    </w:rPr>
  </w:style>
  <w:style w:type="paragraph" w:customStyle="1" w:styleId="Style5">
    <w:name w:val="Style5"/>
    <w:basedOn w:val="a0"/>
    <w:uiPriority w:val="99"/>
    <w:rsid w:val="00BC2609"/>
    <w:pPr>
      <w:widowControl w:val="0"/>
      <w:autoSpaceDE w:val="0"/>
      <w:autoSpaceDN w:val="0"/>
      <w:adjustRightInd w:val="0"/>
      <w:jc w:val="center"/>
    </w:pPr>
    <w:rPr>
      <w:color w:val="auto"/>
      <w:sz w:val="24"/>
      <w:szCs w:val="24"/>
      <w:lang w:val="uk-UA" w:eastAsia="uk-UA"/>
    </w:rPr>
  </w:style>
  <w:style w:type="character" w:styleId="af0">
    <w:name w:val="Strong"/>
    <w:qFormat/>
    <w:rsid w:val="002C5C7A"/>
    <w:rPr>
      <w:b/>
      <w:bCs/>
    </w:rPr>
  </w:style>
  <w:style w:type="paragraph" w:customStyle="1" w:styleId="tj">
    <w:name w:val="tj"/>
    <w:basedOn w:val="a0"/>
    <w:rsid w:val="001D2B3C"/>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67833">
      <w:bodyDiv w:val="1"/>
      <w:marLeft w:val="0"/>
      <w:marRight w:val="0"/>
      <w:marTop w:val="0"/>
      <w:marBottom w:val="0"/>
      <w:divBdr>
        <w:top w:val="none" w:sz="0" w:space="0" w:color="auto"/>
        <w:left w:val="none" w:sz="0" w:space="0" w:color="auto"/>
        <w:bottom w:val="none" w:sz="0" w:space="0" w:color="auto"/>
        <w:right w:val="none" w:sz="0" w:space="0" w:color="auto"/>
      </w:divBdr>
    </w:div>
    <w:div w:id="1574006690">
      <w:bodyDiv w:val="1"/>
      <w:marLeft w:val="0"/>
      <w:marRight w:val="0"/>
      <w:marTop w:val="0"/>
      <w:marBottom w:val="0"/>
      <w:divBdr>
        <w:top w:val="none" w:sz="0" w:space="0" w:color="auto"/>
        <w:left w:val="none" w:sz="0" w:space="0" w:color="auto"/>
        <w:bottom w:val="none" w:sz="0" w:space="0" w:color="auto"/>
        <w:right w:val="none" w:sz="0" w:space="0" w:color="auto"/>
      </w:divBdr>
    </w:div>
    <w:div w:id="20670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5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33C1-19A5-43D8-995F-5222E27F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11910</Words>
  <Characters>6790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d301</dc:creator>
  <cp:lastModifiedBy>GolBuh</cp:lastModifiedBy>
  <cp:revision>2</cp:revision>
  <cp:lastPrinted>2019-03-05T13:09:00Z</cp:lastPrinted>
  <dcterms:created xsi:type="dcterms:W3CDTF">2021-04-16T10:52:00Z</dcterms:created>
  <dcterms:modified xsi:type="dcterms:W3CDTF">2021-04-16T10:52:00Z</dcterms:modified>
</cp:coreProperties>
</file>